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sz w:val="44"/>
        </w:rPr>
      </w:pPr>
      <w:bookmarkStart w:id="102" w:name="_GoBack"/>
      <w:bookmarkEnd w:id="102"/>
    </w:p>
    <w:p>
      <w:pPr>
        <w:jc w:val="center"/>
        <w:rPr>
          <w:rFonts w:ascii="微软雅黑" w:hAnsi="微软雅黑" w:eastAsia="微软雅黑"/>
          <w:sz w:val="44"/>
        </w:rPr>
      </w:pPr>
      <w:r>
        <w:rPr>
          <w:rFonts w:hint="eastAsia" w:ascii="微软雅黑" w:hAnsi="微软雅黑" w:eastAsia="微软雅黑"/>
          <w:sz w:val="44"/>
        </w:rPr>
        <w:t>电动汽车交流充电桩</w:t>
      </w:r>
    </w:p>
    <w:p>
      <w:pPr>
        <w:jc w:val="center"/>
        <w:rPr>
          <w:rFonts w:ascii="微软雅黑" w:hAnsi="微软雅黑" w:eastAsia="微软雅黑"/>
          <w:sz w:val="44"/>
        </w:rPr>
      </w:pPr>
      <w:bookmarkStart w:id="0" w:name="_top"/>
      <w:bookmarkEnd w:id="0"/>
      <w:r>
        <w:rPr>
          <w:rFonts w:hint="eastAsia" w:ascii="微软雅黑" w:hAnsi="微软雅黑" w:eastAsia="微软雅黑"/>
          <w:sz w:val="44"/>
        </w:rPr>
        <w:t>产品使用说明书</w:t>
      </w:r>
      <w:r>
        <w:rPr>
          <w:rFonts w:hint="eastAsia" w:ascii="黑体" w:hAnsi="黑体" w:eastAsia="黑体"/>
          <w:sz w:val="36"/>
          <w:szCs w:val="36"/>
        </w:rPr>
        <w:t>（</w:t>
      </w:r>
      <w:r>
        <w:rPr>
          <w:rFonts w:ascii="黑体" w:hAnsi="黑体" w:eastAsia="黑体"/>
          <w:sz w:val="36"/>
          <w:szCs w:val="36"/>
        </w:rPr>
        <w:t>ACS70L-C</w:t>
      </w:r>
      <w:r>
        <w:rPr>
          <w:rFonts w:hint="eastAsia" w:ascii="黑体" w:hAnsi="黑体" w:eastAsia="黑体"/>
          <w:sz w:val="36"/>
          <w:szCs w:val="36"/>
        </w:rPr>
        <w:t>20</w:t>
      </w:r>
      <w:r>
        <w:rPr>
          <w:rFonts w:ascii="黑体" w:hAnsi="黑体" w:eastAsia="黑体"/>
          <w:sz w:val="36"/>
          <w:szCs w:val="36"/>
        </w:rPr>
        <w:t>-M</w:t>
      </w:r>
      <w:r>
        <w:rPr>
          <w:rFonts w:hint="eastAsia" w:ascii="黑体" w:hAnsi="黑体" w:eastAsia="黑体"/>
          <w:sz w:val="36"/>
          <w:szCs w:val="36"/>
        </w:rPr>
        <w:t>1）</w:t>
      </w:r>
    </w:p>
    <w:p>
      <w:pPr>
        <w:jc w:val="center"/>
      </w:pPr>
      <w:r>
        <w:drawing>
          <wp:inline distT="0" distB="0" distL="0" distR="0">
            <wp:extent cx="3625215" cy="529399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520" cy="530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/>
    <w:p>
      <w:pPr>
        <w:ind w:left="840" w:leftChars="400"/>
        <w:rPr>
          <w:rFonts w:ascii="华文细黑" w:hAnsi="华文细黑" w:eastAsia="华文细黑"/>
          <w:sz w:val="28"/>
        </w:rPr>
      </w:pPr>
      <w:r>
        <w:rPr>
          <w:rFonts w:hint="eastAsia" w:ascii="华文细黑" w:hAnsi="华文细黑" w:eastAsia="华文细黑"/>
          <w:sz w:val="28"/>
        </w:rPr>
        <w:t>在使用本产品之前，请务必仔细阅读本使用说明书;</w:t>
      </w:r>
    </w:p>
    <w:p>
      <w:pPr>
        <w:ind w:left="840" w:leftChars="400"/>
        <w:rPr>
          <w:rFonts w:ascii="华文细黑" w:hAnsi="华文细黑" w:eastAsia="华文细黑"/>
          <w:sz w:val="28"/>
        </w:rPr>
      </w:pPr>
      <w:r>
        <w:rPr>
          <w:rFonts w:hint="eastAsia" w:ascii="华文细黑" w:hAnsi="华文细黑" w:eastAsia="华文细黑"/>
          <w:sz w:val="28"/>
        </w:rPr>
        <w:t>请务必妥善保管好本书，以便日后能随时查阅;</w:t>
      </w:r>
    </w:p>
    <w:p>
      <w:pPr>
        <w:ind w:left="840" w:leftChars="400"/>
        <w:rPr>
          <w:sz w:val="28"/>
        </w:rPr>
        <w:sectPr>
          <w:headerReference r:id="rId3" w:type="default"/>
          <w:pgSz w:w="11906" w:h="16838"/>
          <w:pgMar w:top="1440" w:right="1800" w:bottom="1440" w:left="1800" w:header="850" w:footer="794" w:gutter="0"/>
          <w:cols w:space="425" w:num="1"/>
          <w:docGrid w:type="lines" w:linePitch="312" w:charSpace="0"/>
        </w:sectPr>
      </w:pPr>
      <w:r>
        <w:rPr>
          <w:rFonts w:hint="eastAsia" w:ascii="华文细黑" w:hAnsi="华文细黑" w:eastAsia="华文细黑"/>
          <w:sz w:val="28"/>
        </w:rPr>
        <w:t>请在充分理解内容的基础上，正确使用。</w:t>
      </w:r>
    </w:p>
    <w:p>
      <w:pPr>
        <w:pStyle w:val="49"/>
      </w:pPr>
      <w:bookmarkStart w:id="1" w:name="_Toc52209558"/>
      <w:bookmarkStart w:id="2" w:name="_Toc42586588"/>
      <w:r>
        <w:rPr>
          <w:rFonts w:hint="eastAsia"/>
        </w:rPr>
        <w:t>目录</w:t>
      </w:r>
      <w:bookmarkEnd w:id="1"/>
    </w:p>
    <w:p>
      <w:pPr>
        <w:pStyle w:val="18"/>
        <w:rPr>
          <w:b w:val="0"/>
          <w:kern w:val="2"/>
          <w:sz w:val="21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r>
        <w:fldChar w:fldCharType="begin"/>
      </w:r>
      <w:r>
        <w:instrText xml:space="preserve"> HYPERLINK \l "_Toc52209558" </w:instrText>
      </w:r>
      <w:r>
        <w:fldChar w:fldCharType="separate"/>
      </w:r>
      <w:r>
        <w:fldChar w:fldCharType="end"/>
      </w:r>
    </w:p>
    <w:p>
      <w:pPr>
        <w:pStyle w:val="18"/>
        <w:rPr>
          <w:b w:val="0"/>
          <w:kern w:val="2"/>
          <w:sz w:val="21"/>
        </w:rPr>
      </w:pPr>
      <w:r>
        <w:fldChar w:fldCharType="begin"/>
      </w:r>
      <w:r>
        <w:instrText xml:space="preserve"> HYPERLINK \l "_Toc52209559" </w:instrText>
      </w:r>
      <w:r>
        <w:fldChar w:fldCharType="separate"/>
      </w:r>
      <w:r>
        <w:rPr>
          <w:rStyle w:val="29"/>
          <w:rFonts w:hint="eastAsia"/>
        </w:rPr>
        <w:t>前言</w:t>
      </w:r>
      <w:r>
        <w:tab/>
      </w:r>
      <w:r>
        <w:fldChar w:fldCharType="begin"/>
      </w:r>
      <w:r>
        <w:instrText xml:space="preserve"> PAGEREF _Toc52209559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8"/>
        <w:rPr>
          <w:b w:val="0"/>
          <w:kern w:val="2"/>
          <w:sz w:val="21"/>
        </w:rPr>
      </w:pPr>
      <w:r>
        <w:fldChar w:fldCharType="begin"/>
      </w:r>
      <w:r>
        <w:instrText xml:space="preserve"> HYPERLINK \l "_Toc52209560" </w:instrText>
      </w:r>
      <w:r>
        <w:fldChar w:fldCharType="separate"/>
      </w:r>
      <w:r>
        <w:rPr>
          <w:rStyle w:val="29"/>
          <w:rFonts w:hint="eastAsia"/>
        </w:rPr>
        <w:t>安全注意事项</w:t>
      </w:r>
      <w:r>
        <w:tab/>
      </w:r>
      <w:r>
        <w:fldChar w:fldCharType="begin"/>
      </w:r>
      <w:r>
        <w:instrText xml:space="preserve"> PAGEREF _Toc52209560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8"/>
        <w:rPr>
          <w:b w:val="0"/>
          <w:kern w:val="2"/>
          <w:sz w:val="21"/>
        </w:rPr>
      </w:pPr>
      <w:r>
        <w:fldChar w:fldCharType="begin"/>
      </w:r>
      <w:r>
        <w:instrText xml:space="preserve"> HYPERLINK \l "_Toc52209561" </w:instrText>
      </w:r>
      <w:r>
        <w:fldChar w:fldCharType="separate"/>
      </w:r>
      <w:r>
        <w:rPr>
          <w:rStyle w:val="29"/>
          <w:rFonts w:hint="eastAsia"/>
        </w:rPr>
        <w:t>第一部</w:t>
      </w:r>
      <w:r>
        <w:rPr>
          <w:rStyle w:val="29"/>
        </w:rPr>
        <w:t xml:space="preserve"> </w:t>
      </w:r>
      <w:r>
        <w:rPr>
          <w:rStyle w:val="29"/>
          <w:rFonts w:hint="eastAsia"/>
        </w:rPr>
        <w:t>概述</w:t>
      </w:r>
      <w:r>
        <w:tab/>
      </w:r>
      <w:r>
        <w:fldChar w:fldCharType="begin"/>
      </w:r>
      <w:r>
        <w:instrText xml:space="preserve"> PAGEREF _Toc52209561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9"/>
        <w:tabs>
          <w:tab w:val="left" w:pos="840"/>
          <w:tab w:val="right" w:leader="hyphen" w:pos="9736"/>
        </w:tabs>
        <w:rPr>
          <w:kern w:val="2"/>
          <w:sz w:val="21"/>
        </w:rPr>
      </w:pPr>
      <w:r>
        <w:fldChar w:fldCharType="begin"/>
      </w:r>
      <w:r>
        <w:instrText xml:space="preserve"> HYPERLINK \l "_Toc52209562" </w:instrText>
      </w:r>
      <w:r>
        <w:fldChar w:fldCharType="separate"/>
      </w:r>
      <w:r>
        <w:rPr>
          <w:rStyle w:val="29"/>
        </w:rPr>
        <w:t>1.1</w:t>
      </w:r>
      <w:r>
        <w:rPr>
          <w:kern w:val="2"/>
          <w:sz w:val="21"/>
        </w:rPr>
        <w:tab/>
      </w:r>
      <w:r>
        <w:rPr>
          <w:rStyle w:val="29"/>
          <w:rFonts w:hint="eastAsia"/>
        </w:rPr>
        <w:t>产品简介</w:t>
      </w:r>
      <w:r>
        <w:tab/>
      </w:r>
      <w:r>
        <w:fldChar w:fldCharType="begin"/>
      </w:r>
      <w:r>
        <w:instrText xml:space="preserve"> PAGEREF _Toc52209562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9"/>
        <w:tabs>
          <w:tab w:val="left" w:pos="840"/>
          <w:tab w:val="right" w:leader="hyphen" w:pos="9736"/>
        </w:tabs>
        <w:rPr>
          <w:kern w:val="2"/>
          <w:sz w:val="21"/>
        </w:rPr>
      </w:pPr>
      <w:r>
        <w:fldChar w:fldCharType="begin"/>
      </w:r>
      <w:r>
        <w:instrText xml:space="preserve"> HYPERLINK \l "_Toc52209563" </w:instrText>
      </w:r>
      <w:r>
        <w:fldChar w:fldCharType="separate"/>
      </w:r>
      <w:r>
        <w:rPr>
          <w:rStyle w:val="29"/>
        </w:rPr>
        <w:t>1.2</w:t>
      </w:r>
      <w:r>
        <w:rPr>
          <w:kern w:val="2"/>
          <w:sz w:val="21"/>
        </w:rPr>
        <w:tab/>
      </w:r>
      <w:r>
        <w:rPr>
          <w:rStyle w:val="29"/>
          <w:rFonts w:hint="eastAsia"/>
        </w:rPr>
        <w:t>产品外观</w:t>
      </w:r>
      <w:r>
        <w:tab/>
      </w:r>
      <w:r>
        <w:fldChar w:fldCharType="begin"/>
      </w:r>
      <w:r>
        <w:instrText xml:space="preserve"> PAGEREF _Toc52209563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9"/>
        <w:tabs>
          <w:tab w:val="left" w:pos="840"/>
          <w:tab w:val="right" w:leader="hyphen" w:pos="9736"/>
        </w:tabs>
        <w:rPr>
          <w:kern w:val="2"/>
          <w:sz w:val="21"/>
        </w:rPr>
      </w:pPr>
      <w:r>
        <w:fldChar w:fldCharType="begin"/>
      </w:r>
      <w:r>
        <w:instrText xml:space="preserve"> HYPERLINK \l "_Toc52209564" </w:instrText>
      </w:r>
      <w:r>
        <w:fldChar w:fldCharType="separate"/>
      </w:r>
      <w:r>
        <w:rPr>
          <w:rStyle w:val="29"/>
        </w:rPr>
        <w:t>1.3</w:t>
      </w:r>
      <w:r>
        <w:rPr>
          <w:kern w:val="2"/>
          <w:sz w:val="21"/>
        </w:rPr>
        <w:tab/>
      </w:r>
      <w:r>
        <w:rPr>
          <w:rStyle w:val="29"/>
          <w:rFonts w:hint="eastAsia"/>
        </w:rPr>
        <w:t>产品尺寸</w:t>
      </w:r>
      <w:r>
        <w:tab/>
      </w:r>
      <w:r>
        <w:rPr>
          <w:rFonts w:hint="eastAsia"/>
        </w:rPr>
        <w:t>3</w:t>
      </w:r>
      <w:r>
        <w:rPr>
          <w:rFonts w:hint="eastAsia"/>
        </w:rPr>
        <w:fldChar w:fldCharType="end"/>
      </w:r>
    </w:p>
    <w:p>
      <w:pPr>
        <w:pStyle w:val="19"/>
        <w:tabs>
          <w:tab w:val="left" w:pos="840"/>
          <w:tab w:val="right" w:leader="hyphen" w:pos="9736"/>
        </w:tabs>
        <w:rPr>
          <w:kern w:val="2"/>
          <w:sz w:val="21"/>
        </w:rPr>
      </w:pPr>
      <w:r>
        <w:fldChar w:fldCharType="begin"/>
      </w:r>
      <w:r>
        <w:instrText xml:space="preserve"> HYPERLINK \l "_Toc52209565" </w:instrText>
      </w:r>
      <w:r>
        <w:fldChar w:fldCharType="separate"/>
      </w:r>
      <w:r>
        <w:rPr>
          <w:rStyle w:val="29"/>
        </w:rPr>
        <w:t>1.4</w:t>
      </w:r>
      <w:r>
        <w:rPr>
          <w:kern w:val="2"/>
          <w:sz w:val="21"/>
        </w:rPr>
        <w:tab/>
      </w:r>
      <w:r>
        <w:rPr>
          <w:rStyle w:val="29"/>
          <w:rFonts w:hint="eastAsia"/>
        </w:rPr>
        <w:t>产品特点</w:t>
      </w:r>
      <w:r>
        <w:tab/>
      </w:r>
      <w:r>
        <w:fldChar w:fldCharType="begin"/>
      </w:r>
      <w:r>
        <w:instrText xml:space="preserve"> PAGEREF _Toc52209565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9"/>
        <w:tabs>
          <w:tab w:val="left" w:pos="840"/>
          <w:tab w:val="right" w:leader="hyphen" w:pos="9736"/>
        </w:tabs>
        <w:rPr>
          <w:kern w:val="2"/>
          <w:sz w:val="21"/>
        </w:rPr>
      </w:pPr>
      <w:r>
        <w:fldChar w:fldCharType="begin"/>
      </w:r>
      <w:r>
        <w:instrText xml:space="preserve"> HYPERLINK \l "_Toc52209566" </w:instrText>
      </w:r>
      <w:r>
        <w:fldChar w:fldCharType="separate"/>
      </w:r>
      <w:r>
        <w:rPr>
          <w:rStyle w:val="29"/>
        </w:rPr>
        <w:t>1.5</w:t>
      </w:r>
      <w:r>
        <w:rPr>
          <w:kern w:val="2"/>
          <w:sz w:val="21"/>
        </w:rPr>
        <w:tab/>
      </w:r>
      <w:r>
        <w:rPr>
          <w:rStyle w:val="29"/>
          <w:rFonts w:hint="eastAsia"/>
        </w:rPr>
        <w:t>技术参数</w:t>
      </w:r>
      <w:r>
        <w:tab/>
      </w:r>
      <w:r>
        <w:fldChar w:fldCharType="begin"/>
      </w:r>
      <w:r>
        <w:instrText xml:space="preserve"> PAGEREF _Toc52209566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9"/>
        <w:tabs>
          <w:tab w:val="left" w:pos="840"/>
          <w:tab w:val="right" w:leader="hyphen" w:pos="9736"/>
        </w:tabs>
        <w:rPr>
          <w:kern w:val="2"/>
          <w:sz w:val="21"/>
        </w:rPr>
      </w:pPr>
      <w:r>
        <w:fldChar w:fldCharType="begin"/>
      </w:r>
      <w:r>
        <w:instrText xml:space="preserve"> HYPERLINK \l "_Toc52209567" </w:instrText>
      </w:r>
      <w:r>
        <w:fldChar w:fldCharType="separate"/>
      </w:r>
      <w:r>
        <w:rPr>
          <w:rStyle w:val="29"/>
        </w:rPr>
        <w:t>1.6</w:t>
      </w:r>
      <w:r>
        <w:rPr>
          <w:kern w:val="2"/>
          <w:sz w:val="21"/>
        </w:rPr>
        <w:tab/>
      </w:r>
      <w:r>
        <w:rPr>
          <w:rStyle w:val="29"/>
          <w:rFonts w:hint="eastAsia"/>
        </w:rPr>
        <w:t>产品清单</w:t>
      </w:r>
      <w:r>
        <w:tab/>
      </w:r>
      <w:r>
        <w:fldChar w:fldCharType="begin"/>
      </w:r>
      <w:r>
        <w:instrText xml:space="preserve"> PAGEREF _Toc52209567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9"/>
        <w:tabs>
          <w:tab w:val="left" w:pos="840"/>
          <w:tab w:val="right" w:leader="hyphen" w:pos="9736"/>
        </w:tabs>
        <w:rPr>
          <w:kern w:val="2"/>
          <w:sz w:val="21"/>
        </w:rPr>
      </w:pPr>
      <w:r>
        <w:fldChar w:fldCharType="begin"/>
      </w:r>
      <w:r>
        <w:instrText xml:space="preserve"> HYPERLINK \l "_Toc52209568" </w:instrText>
      </w:r>
      <w:r>
        <w:fldChar w:fldCharType="separate"/>
      </w:r>
      <w:r>
        <w:rPr>
          <w:rStyle w:val="29"/>
        </w:rPr>
        <w:t>1.7</w:t>
      </w:r>
      <w:r>
        <w:rPr>
          <w:kern w:val="2"/>
          <w:sz w:val="21"/>
        </w:rPr>
        <w:tab/>
      </w:r>
      <w:r>
        <w:rPr>
          <w:rStyle w:val="29"/>
          <w:rFonts w:hint="eastAsia"/>
        </w:rPr>
        <w:t>运输存储</w:t>
      </w:r>
      <w:r>
        <w:tab/>
      </w:r>
      <w:r>
        <w:fldChar w:fldCharType="begin"/>
      </w:r>
      <w:r>
        <w:instrText xml:space="preserve"> PAGEREF _Toc52209568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8"/>
        <w:rPr>
          <w:b w:val="0"/>
          <w:kern w:val="2"/>
          <w:sz w:val="21"/>
        </w:rPr>
      </w:pPr>
      <w:r>
        <w:fldChar w:fldCharType="begin"/>
      </w:r>
      <w:r>
        <w:instrText xml:space="preserve"> HYPERLINK \l "_Toc52209569" </w:instrText>
      </w:r>
      <w:r>
        <w:fldChar w:fldCharType="separate"/>
      </w:r>
      <w:r>
        <w:rPr>
          <w:rStyle w:val="29"/>
          <w:rFonts w:hint="eastAsia"/>
        </w:rPr>
        <w:t>第二部</w:t>
      </w:r>
      <w:r>
        <w:rPr>
          <w:rStyle w:val="29"/>
        </w:rPr>
        <w:t xml:space="preserve"> </w:t>
      </w:r>
      <w:r>
        <w:rPr>
          <w:rStyle w:val="29"/>
          <w:rFonts w:hint="eastAsia"/>
        </w:rPr>
        <w:t>安装说明</w:t>
      </w:r>
      <w:r>
        <w:tab/>
      </w:r>
      <w:r>
        <w:fldChar w:fldCharType="begin"/>
      </w:r>
      <w:r>
        <w:instrText xml:space="preserve"> PAGEREF _Toc52209569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9"/>
        <w:tabs>
          <w:tab w:val="left" w:pos="840"/>
          <w:tab w:val="right" w:leader="hyphen" w:pos="9736"/>
        </w:tabs>
        <w:rPr>
          <w:kern w:val="2"/>
          <w:sz w:val="21"/>
        </w:rPr>
      </w:pPr>
      <w:r>
        <w:fldChar w:fldCharType="begin"/>
      </w:r>
      <w:r>
        <w:instrText xml:space="preserve"> HYPERLINK \l "_Toc52209570" </w:instrText>
      </w:r>
      <w:r>
        <w:fldChar w:fldCharType="separate"/>
      </w:r>
      <w:r>
        <w:rPr>
          <w:rStyle w:val="29"/>
        </w:rPr>
        <w:t>2.1</w:t>
      </w:r>
      <w:r>
        <w:rPr>
          <w:kern w:val="2"/>
          <w:sz w:val="21"/>
        </w:rPr>
        <w:tab/>
      </w:r>
      <w:r>
        <w:rPr>
          <w:rStyle w:val="29"/>
          <w:rFonts w:hint="eastAsia"/>
        </w:rPr>
        <w:t>开箱检查</w:t>
      </w:r>
      <w:r>
        <w:tab/>
      </w:r>
      <w:r>
        <w:fldChar w:fldCharType="begin"/>
      </w:r>
      <w:r>
        <w:instrText xml:space="preserve"> PAGEREF _Toc52209570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9"/>
        <w:tabs>
          <w:tab w:val="left" w:pos="840"/>
          <w:tab w:val="right" w:leader="hyphen" w:pos="9736"/>
        </w:tabs>
        <w:rPr>
          <w:kern w:val="2"/>
          <w:sz w:val="21"/>
        </w:rPr>
      </w:pPr>
      <w:r>
        <w:fldChar w:fldCharType="begin"/>
      </w:r>
      <w:r>
        <w:instrText xml:space="preserve"> HYPERLINK \l "_Toc52209571" </w:instrText>
      </w:r>
      <w:r>
        <w:fldChar w:fldCharType="separate"/>
      </w:r>
      <w:r>
        <w:rPr>
          <w:rStyle w:val="29"/>
        </w:rPr>
        <w:t>2.2</w:t>
      </w:r>
      <w:r>
        <w:rPr>
          <w:kern w:val="2"/>
          <w:sz w:val="21"/>
        </w:rPr>
        <w:tab/>
      </w:r>
      <w:r>
        <w:rPr>
          <w:rStyle w:val="29"/>
          <w:rFonts w:hint="eastAsia"/>
        </w:rPr>
        <w:t>安装准备</w:t>
      </w:r>
      <w:r>
        <w:tab/>
      </w:r>
      <w:r>
        <w:fldChar w:fldCharType="begin"/>
      </w:r>
      <w:r>
        <w:instrText xml:space="preserve"> PAGEREF _Toc52209571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9"/>
        <w:tabs>
          <w:tab w:val="left" w:pos="840"/>
          <w:tab w:val="right" w:leader="hyphen" w:pos="9736"/>
        </w:tabs>
        <w:rPr>
          <w:kern w:val="2"/>
          <w:sz w:val="21"/>
        </w:rPr>
      </w:pPr>
      <w:r>
        <w:fldChar w:fldCharType="begin"/>
      </w:r>
      <w:r>
        <w:instrText xml:space="preserve"> HYPERLINK \l "_Toc52209572" </w:instrText>
      </w:r>
      <w:r>
        <w:fldChar w:fldCharType="separate"/>
      </w:r>
      <w:r>
        <w:rPr>
          <w:rStyle w:val="29"/>
        </w:rPr>
        <w:t>2.3</w:t>
      </w:r>
      <w:r>
        <w:rPr>
          <w:kern w:val="2"/>
          <w:sz w:val="21"/>
        </w:rPr>
        <w:tab/>
      </w:r>
      <w:r>
        <w:rPr>
          <w:rStyle w:val="29"/>
          <w:rFonts w:hint="eastAsia"/>
        </w:rPr>
        <w:t>设备安装</w:t>
      </w:r>
      <w:r>
        <w:tab/>
      </w:r>
      <w:r>
        <w:fldChar w:fldCharType="begin"/>
      </w:r>
      <w:r>
        <w:instrText xml:space="preserve"> PAGEREF _Toc52209572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8"/>
        <w:rPr>
          <w:b w:val="0"/>
          <w:kern w:val="2"/>
          <w:sz w:val="21"/>
        </w:rPr>
      </w:pPr>
      <w:r>
        <w:fldChar w:fldCharType="begin"/>
      </w:r>
      <w:r>
        <w:instrText xml:space="preserve"> HYPERLINK \l "_Toc52209573" </w:instrText>
      </w:r>
      <w:r>
        <w:fldChar w:fldCharType="separate"/>
      </w:r>
      <w:r>
        <w:rPr>
          <w:rStyle w:val="29"/>
          <w:rFonts w:hint="eastAsia"/>
        </w:rPr>
        <w:t>第三部</w:t>
      </w:r>
      <w:r>
        <w:rPr>
          <w:rStyle w:val="29"/>
        </w:rPr>
        <w:t xml:space="preserve"> </w:t>
      </w:r>
      <w:r>
        <w:rPr>
          <w:rStyle w:val="29"/>
          <w:rFonts w:hint="eastAsia"/>
        </w:rPr>
        <w:t>设备使用</w:t>
      </w:r>
      <w:r>
        <w:tab/>
      </w:r>
      <w:r>
        <w:fldChar w:fldCharType="begin"/>
      </w:r>
      <w:r>
        <w:instrText xml:space="preserve"> PAGEREF _Toc52209573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9"/>
        <w:tabs>
          <w:tab w:val="left" w:pos="840"/>
          <w:tab w:val="right" w:leader="hyphen" w:pos="9736"/>
        </w:tabs>
        <w:rPr>
          <w:kern w:val="2"/>
          <w:sz w:val="21"/>
        </w:rPr>
      </w:pPr>
      <w:r>
        <w:fldChar w:fldCharType="begin"/>
      </w:r>
      <w:r>
        <w:instrText xml:space="preserve"> HYPERLINK \l "_Toc52209577" </w:instrText>
      </w:r>
      <w:r>
        <w:fldChar w:fldCharType="separate"/>
      </w:r>
      <w:r>
        <w:rPr>
          <w:rStyle w:val="29"/>
        </w:rPr>
        <w:t>3.1</w:t>
      </w:r>
      <w:r>
        <w:rPr>
          <w:kern w:val="2"/>
          <w:sz w:val="21"/>
        </w:rPr>
        <w:tab/>
      </w:r>
      <w:r>
        <w:rPr>
          <w:rStyle w:val="29"/>
          <w:rFonts w:hint="eastAsia"/>
        </w:rPr>
        <w:t>初次上电</w:t>
      </w:r>
      <w:r>
        <w:tab/>
      </w:r>
      <w:r>
        <w:fldChar w:fldCharType="begin"/>
      </w:r>
      <w:r>
        <w:instrText xml:space="preserve"> PAGEREF _Toc52209577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9"/>
        <w:tabs>
          <w:tab w:val="left" w:pos="840"/>
          <w:tab w:val="right" w:leader="hyphen" w:pos="9736"/>
        </w:tabs>
        <w:rPr>
          <w:kern w:val="2"/>
          <w:sz w:val="21"/>
        </w:rPr>
      </w:pPr>
      <w:r>
        <w:fldChar w:fldCharType="begin"/>
      </w:r>
      <w:r>
        <w:instrText xml:space="preserve"> HYPERLINK \l "_Toc52209578" </w:instrText>
      </w:r>
      <w:r>
        <w:fldChar w:fldCharType="separate"/>
      </w:r>
      <w:r>
        <w:rPr>
          <w:rStyle w:val="29"/>
        </w:rPr>
        <w:t>3.2</w:t>
      </w:r>
      <w:r>
        <w:rPr>
          <w:kern w:val="2"/>
          <w:sz w:val="21"/>
        </w:rPr>
        <w:tab/>
      </w:r>
      <w:r>
        <w:rPr>
          <w:rStyle w:val="29"/>
          <w:rFonts w:hint="eastAsia"/>
        </w:rPr>
        <w:t>启动充电</w:t>
      </w:r>
      <w:r>
        <w:tab/>
      </w:r>
      <w:r>
        <w:fldChar w:fldCharType="begin"/>
      </w:r>
      <w:r>
        <w:instrText xml:space="preserve"> PAGEREF _Toc52209578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9"/>
        <w:tabs>
          <w:tab w:val="left" w:pos="840"/>
          <w:tab w:val="right" w:leader="hyphen" w:pos="9736"/>
        </w:tabs>
        <w:rPr>
          <w:kern w:val="2"/>
          <w:sz w:val="21"/>
        </w:rPr>
      </w:pPr>
      <w:r>
        <w:fldChar w:fldCharType="begin"/>
      </w:r>
      <w:r>
        <w:instrText xml:space="preserve"> HYPERLINK \l "_Toc52209579" </w:instrText>
      </w:r>
      <w:r>
        <w:fldChar w:fldCharType="separate"/>
      </w:r>
      <w:r>
        <w:rPr>
          <w:rStyle w:val="29"/>
        </w:rPr>
        <w:t>3.3</w:t>
      </w:r>
      <w:r>
        <w:rPr>
          <w:kern w:val="2"/>
          <w:sz w:val="21"/>
        </w:rPr>
        <w:tab/>
      </w:r>
      <w:r>
        <w:rPr>
          <w:rStyle w:val="29"/>
          <w:rFonts w:hint="eastAsia"/>
        </w:rPr>
        <w:t>结束充电</w:t>
      </w:r>
      <w:r>
        <w:tab/>
      </w:r>
      <w:r>
        <w:fldChar w:fldCharType="begin"/>
      </w:r>
      <w:r>
        <w:instrText xml:space="preserve"> PAGEREF _Toc52209579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8"/>
        <w:rPr>
          <w:kern w:val="2"/>
          <w:sz w:val="21"/>
        </w:rPr>
      </w:pPr>
      <w:r>
        <w:fldChar w:fldCharType="begin"/>
      </w:r>
      <w:r>
        <w:instrText xml:space="preserve"> HYPERLINK \l "_Toc52209580" </w:instrText>
      </w:r>
      <w:r>
        <w:fldChar w:fldCharType="separate"/>
      </w:r>
      <w:r>
        <w:rPr>
          <w:rStyle w:val="29"/>
          <w:rFonts w:hint="eastAsia"/>
        </w:rPr>
        <w:t>第四部</w:t>
      </w:r>
      <w:r>
        <w:rPr>
          <w:rStyle w:val="29"/>
        </w:rPr>
        <w:t xml:space="preserve"> </w:t>
      </w:r>
      <w:r>
        <w:rPr>
          <w:rStyle w:val="29"/>
          <w:rFonts w:hint="eastAsia"/>
        </w:rPr>
        <w:t>维护说明</w:t>
      </w:r>
      <w:r>
        <w:tab/>
      </w:r>
      <w:r>
        <w:fldChar w:fldCharType="begin"/>
      </w:r>
      <w:r>
        <w:instrText xml:space="preserve"> PAGEREF _Toc52209580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9"/>
        <w:tabs>
          <w:tab w:val="left" w:pos="840"/>
          <w:tab w:val="right" w:leader="hyphen" w:pos="9736"/>
        </w:tabs>
        <w:rPr>
          <w:kern w:val="2"/>
          <w:sz w:val="21"/>
        </w:rPr>
      </w:pPr>
      <w:r>
        <w:fldChar w:fldCharType="begin"/>
      </w:r>
      <w:r>
        <w:instrText xml:space="preserve"> HYPERLINK \l "_Toc52209582" </w:instrText>
      </w:r>
      <w:r>
        <w:fldChar w:fldCharType="separate"/>
      </w:r>
      <w:r>
        <w:rPr>
          <w:rStyle w:val="29"/>
        </w:rPr>
        <w:t>4.</w:t>
      </w:r>
      <w:r>
        <w:rPr>
          <w:rStyle w:val="29"/>
          <w:rFonts w:hint="eastAsia"/>
        </w:rPr>
        <w:t>1</w:t>
      </w:r>
      <w:r>
        <w:rPr>
          <w:kern w:val="2"/>
          <w:sz w:val="21"/>
        </w:rPr>
        <w:tab/>
      </w:r>
      <w:r>
        <w:rPr>
          <w:rStyle w:val="29"/>
          <w:rFonts w:hint="eastAsia"/>
        </w:rPr>
        <w:t>巡检要求</w:t>
      </w:r>
      <w:r>
        <w:tab/>
      </w:r>
      <w:r>
        <w:fldChar w:fldCharType="begin"/>
      </w:r>
      <w:r>
        <w:instrText xml:space="preserve"> PAGEREF _Toc52209582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9"/>
        <w:tabs>
          <w:tab w:val="left" w:pos="840"/>
          <w:tab w:val="right" w:leader="hyphen" w:pos="9736"/>
        </w:tabs>
        <w:rPr>
          <w:kern w:val="2"/>
          <w:sz w:val="21"/>
        </w:rPr>
      </w:pPr>
      <w:r>
        <w:fldChar w:fldCharType="begin"/>
      </w:r>
      <w:r>
        <w:instrText xml:space="preserve"> HYPERLINK \l "_Toc52209583" </w:instrText>
      </w:r>
      <w:r>
        <w:fldChar w:fldCharType="separate"/>
      </w:r>
      <w:r>
        <w:rPr>
          <w:rStyle w:val="29"/>
        </w:rPr>
        <w:t>4.</w:t>
      </w:r>
      <w:r>
        <w:rPr>
          <w:rStyle w:val="29"/>
          <w:rFonts w:hint="eastAsia"/>
        </w:rPr>
        <w:t>2</w:t>
      </w:r>
      <w:r>
        <w:rPr>
          <w:kern w:val="2"/>
          <w:sz w:val="21"/>
        </w:rPr>
        <w:tab/>
      </w:r>
      <w:r>
        <w:rPr>
          <w:rStyle w:val="29"/>
          <w:rFonts w:hint="eastAsia"/>
        </w:rPr>
        <w:t>质保要求</w:t>
      </w:r>
      <w:r>
        <w:tab/>
      </w:r>
      <w:r>
        <w:fldChar w:fldCharType="begin"/>
      </w:r>
      <w:r>
        <w:instrText xml:space="preserve"> PAGEREF _Toc52209583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8"/>
        <w:rPr>
          <w:b w:val="0"/>
          <w:kern w:val="2"/>
          <w:sz w:val="21"/>
        </w:rPr>
      </w:pPr>
      <w:r>
        <w:fldChar w:fldCharType="begin"/>
      </w:r>
      <w:r>
        <w:instrText xml:space="preserve"> HYPERLINK \l "_Toc52209584" </w:instrText>
      </w:r>
      <w:r>
        <w:fldChar w:fldCharType="separate"/>
      </w:r>
      <w:r>
        <w:rPr>
          <w:rStyle w:val="29"/>
          <w:rFonts w:hint="eastAsia"/>
        </w:rPr>
        <w:t>第五部</w:t>
      </w:r>
      <w:r>
        <w:rPr>
          <w:rStyle w:val="29"/>
        </w:rPr>
        <w:t xml:space="preserve"> </w:t>
      </w:r>
      <w:r>
        <w:rPr>
          <w:rStyle w:val="29"/>
          <w:rFonts w:hint="eastAsia"/>
        </w:rPr>
        <w:t>常见故障及处理方法</w:t>
      </w:r>
      <w:r>
        <w:tab/>
      </w:r>
      <w:r>
        <w:fldChar w:fldCharType="begin"/>
      </w:r>
      <w:r>
        <w:instrText xml:space="preserve"> PAGEREF _Toc52209584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sectPr>
          <w:headerReference r:id="rId4" w:type="default"/>
          <w:footerReference r:id="rId5" w:type="default"/>
          <w:pgSz w:w="11906" w:h="16838"/>
          <w:pgMar w:top="1440" w:right="1080" w:bottom="1440" w:left="1080" w:header="850" w:footer="794" w:gutter="0"/>
          <w:pgNumType w:start="1"/>
          <w:cols w:space="425" w:num="1"/>
          <w:docGrid w:type="lines" w:linePitch="312" w:charSpace="0"/>
        </w:sectPr>
      </w:pPr>
      <w:r>
        <w:fldChar w:fldCharType="end"/>
      </w:r>
    </w:p>
    <w:p>
      <w:pPr>
        <w:pStyle w:val="49"/>
      </w:pPr>
      <w:bookmarkStart w:id="3" w:name="_Toc52209559"/>
      <w:r>
        <w:rPr>
          <w:rFonts w:hint="eastAsia"/>
        </w:rPr>
        <w:t>前言</w:t>
      </w:r>
      <w:bookmarkEnd w:id="2"/>
      <w:bookmarkEnd w:id="3"/>
    </w:p>
    <w:p>
      <w:pPr>
        <w:ind w:firstLine="560" w:firstLineChars="200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亲爱的用户，感谢您使用型号</w:t>
      </w:r>
      <w:r>
        <w:rPr>
          <w:rFonts w:asciiTheme="minorEastAsia" w:hAnsiTheme="minorEastAsia"/>
          <w:sz w:val="28"/>
        </w:rPr>
        <w:t>ACS70L-C</w:t>
      </w:r>
      <w:r>
        <w:rPr>
          <w:rFonts w:hint="eastAsia" w:asciiTheme="minorEastAsia" w:hAnsiTheme="minorEastAsia"/>
          <w:sz w:val="28"/>
        </w:rPr>
        <w:t>20</w:t>
      </w:r>
      <w:r>
        <w:rPr>
          <w:rFonts w:asciiTheme="minorEastAsia" w:hAnsiTheme="minorEastAsia"/>
          <w:sz w:val="28"/>
        </w:rPr>
        <w:t>-M</w:t>
      </w:r>
      <w:r>
        <w:rPr>
          <w:rFonts w:hint="eastAsia" w:asciiTheme="minorEastAsia" w:hAnsiTheme="minorEastAsia"/>
          <w:sz w:val="28"/>
        </w:rPr>
        <w:t>1交流充电机。有您的关注，我们将会做得更好！</w:t>
      </w:r>
    </w:p>
    <w:p>
      <w:pPr>
        <w:ind w:firstLine="560" w:firstLineChars="200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为了您能更好的使用和保养充电机，请仔细阅读本手册，也请妥善保管本手册。</w:t>
      </w:r>
    </w:p>
    <w:p>
      <w:pPr>
        <w:ind w:firstLine="560" w:firstLineChars="200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充电桩内的高压回路、低压回路和电子元器件复杂，请您切勿自行拆卸或改装充电机的线路或电子元器件，否则可能引起设备故障，严重情况下甚至发生安全事故。</w:t>
      </w:r>
    </w:p>
    <w:p>
      <w:pPr>
        <w:ind w:firstLine="560" w:firstLineChars="200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本手册用于帮助用户正确使用本设备，并不代表本设备的具体配置说明。如您需要了解本设备配置信息，请联系厂商。</w:t>
      </w:r>
    </w:p>
    <w:p>
      <w:pPr>
        <w:ind w:firstLine="560" w:firstLineChars="200"/>
        <w:rPr>
          <w:rFonts w:asciiTheme="minorEastAsia" w:hAnsiTheme="minorEastAsia"/>
          <w:sz w:val="28"/>
        </w:rPr>
      </w:pPr>
      <w:r>
        <w:rPr>
          <w:rFonts w:asciiTheme="minorEastAsia" w:hAnsiTheme="minorEastAsia"/>
          <w:sz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973455</wp:posOffset>
                </wp:positionV>
                <wp:extent cx="6232525" cy="3398520"/>
                <wp:effectExtent l="0" t="0" r="15875" b="11430"/>
                <wp:wrapTopAndBottom/>
                <wp:docPr id="33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2525" cy="3398520"/>
                          <a:chOff x="0" y="0"/>
                          <a:chExt cx="62322" cy="33982"/>
                        </a:xfrm>
                      </wpg:grpSpPr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263" t="4906" r="59746" b="5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2" cy="16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1363" t="9160" r="9087" b="4962"/>
                          <a:stretch>
                            <a:fillRect/>
                          </a:stretch>
                        </pic:blipFill>
                        <pic:spPr>
                          <a:xfrm>
                            <a:off x="0" y="18015"/>
                            <a:ext cx="15421" cy="15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2" name="组合 5"/>
                        <wpg:cNvGrpSpPr/>
                        <wpg:grpSpPr>
                          <a:xfrm>
                            <a:off x="17605" y="2866"/>
                            <a:ext cx="44717" cy="28530"/>
                            <a:chOff x="0" y="0"/>
                            <a:chExt cx="37001" cy="17511"/>
                          </a:xfrm>
                        </wpg:grpSpPr>
                        <wps:wsp>
                          <wps:cNvPr id="30" name="文本框 3"/>
                          <wps:cNvSpPr txBox="1"/>
                          <wps:spPr>
                            <a:xfrm>
                              <a:off x="1242" y="517"/>
                              <a:ext cx="34892" cy="169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left"/>
                                  <w:rPr>
                                    <w:rFonts w:ascii="微软雅黑" w:hAnsi="微软雅黑" w:eastAsia="微软雅黑"/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sz w:val="36"/>
                                    <w:szCs w:val="36"/>
                                  </w:rPr>
                                  <w:t>本设备的输入、输出电压均为危险的高压，操作不当会危及人身安全；</w:t>
                                </w:r>
                              </w:p>
                              <w:p>
                                <w:pPr>
                                  <w:jc w:val="left"/>
                                  <w:rPr>
                                    <w:rFonts w:ascii="微软雅黑" w:hAnsi="微软雅黑" w:eastAsia="微软雅黑"/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sz w:val="36"/>
                                    <w:szCs w:val="36"/>
                                  </w:rPr>
                                  <w:t>请严格遵守机器上和手册中的所有警告及操作说明；</w:t>
                                </w:r>
                              </w:p>
                              <w:p>
                                <w:pPr>
                                  <w:jc w:val="left"/>
                                  <w:rPr>
                                    <w:rFonts w:ascii="微软雅黑" w:hAnsi="微软雅黑" w:eastAsia="微软雅黑"/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sz w:val="36"/>
                                    <w:szCs w:val="36"/>
                                  </w:rPr>
                                  <w:t>非授权的专业维修人员请勿拆卸本设备的任何部件</w:t>
                                </w:r>
                              </w:p>
                            </w:txbxContent>
                          </wps:txbx>
                          <wps:bodyPr anchor="ctr" upright="1"/>
                        </wps:wsp>
                        <wps:wsp>
                          <wps:cNvPr id="31" name="圆角矩形 4"/>
                          <wps:cNvSpPr/>
                          <wps:spPr>
                            <a:xfrm>
                              <a:off x="0" y="0"/>
                              <a:ext cx="37001" cy="169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37" o:spid="_x0000_s1026" o:spt="203" style="position:absolute;left:0pt;margin-left:9.4pt;margin-top:76.65pt;height:267.6pt;width:490.75pt;mso-wrap-distance-bottom:0pt;mso-wrap-distance-top:0pt;z-index:251659264;mso-width-relative:page;mso-height-relative:page;" coordsize="62322,33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">
                <o:lock v:ext="edit" aspectratio="f"/>
                <v:shape id="图片 1" o:spid="_x0000_s1026" o:spt="75" alt="" type="#_x0000_t75" style="position:absolute;left:0;top:0;height:16513;width:15012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9d7i/AAAA2gAAAA8AAABkcnMvZG93bnJldi54bWxET02LwjAQvQv+hzDCXkRTPchSjaJVwYMX&#10;q6DHoRnbYjMpTazdf28EYU/D433OYtWZSrTUuNKygsk4AkGcWV1yruBy3o9+QTiPrLGyTAr+yMFq&#10;2e8tMNb2xSdqU5+LEMIuRgWF93UspcsKMujGtiYO3N02Bn2ATS51g68Qbio5jaKZNFhyaCiwpqSg&#10;7JE+jYLNAa+72bG7JZw8dnrbPtMoGyr1M+jWcxCeOv8v/roPOsyHzyufK5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EPXe4vwAAANoAAAAPAAAAAAAAAAAAAAAAAJ8CAABk&#10;cnMvZG93bnJldi54bWxQSwUGAAAAAAQABAD3AAAAiwMAAAAA&#10;">
                  <v:fill on="f" focussize="0,0"/>
                  <v:stroke on="f"/>
                  <v:imagedata r:id="rId10" cropleft="828f" croptop="3215f" cropright="39155f" cropbottom="3462f" o:title=""/>
                  <o:lock v:ext="edit" aspectratio="t"/>
                </v:shape>
                <v:shape id="图片 2" o:spid="_x0000_s1026" o:spt="75" alt="" type="#_x0000_t75" style="position:absolute;left:0;top:18015;height:15967;width:15421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rHgvCAAAA2gAAAA8AAABkcnMvZG93bnJldi54bWxEj81qwzAQhO+FvIPYQG6NbB/axLUcQsHQ&#10;klP+7ou0tZ1YK9dSE+ftq0Agx2FmvmGK1Wg7caHBt44VpPMEBLF2puVawWFfvS5A+IBssHNMCm7k&#10;YVVOXgrMjbvyli67UIsIYZ+jgiaEPpfS64Ys+rnriaP34waLIcqhlmbAa4TbTmZJ8iYtthwXGuzp&#10;syF93v1ZBbqt0kOyDWdMv5c3/fvebU77o1Kz6bj+ABFoDM/wo/1lFGRwvxJvgC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Kx4LwgAAANoAAAAPAAAAAAAAAAAAAAAAAJ8C&#10;AABkcnMvZG93bnJldi54bWxQSwUGAAAAAAQABAD3AAAAjgMAAAAA&#10;">
                  <v:fill on="f" focussize="0,0"/>
                  <v:stroke on="f"/>
                  <v:imagedata r:id="rId11" cropleft="7447f" croptop="6003f" cropright="5955f" cropbottom="3252f" o:title=""/>
                  <o:lock v:ext="edit" aspectratio="t"/>
                </v:shape>
                <v:group id="组合 5" o:spid="_x0000_s1026" o:spt="203" style="position:absolute;left:17605;top:2866;height:28530;width:44717;" coordsize="37001,17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o:lock v:ext="edit" aspectratio="f"/>
                  <v:shape id="文本框 3" o:spid="_x0000_s1026" o:spt="202" type="#_x0000_t202" style="position:absolute;left:1242;top:517;height:16994;width:34892;v-text-anchor:middle;" fillcolor="#FFFFFF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xsVsEA&#10;AADaAAAADwAAAGRycy9kb3ducmV2LnhtbESP0YrCMBRE34X9h3AFX2RNu4IsXaO4wsK+Wv2Aa3M3&#10;qW1uShNt9++NIPg4zMwZZr0dXStu1Ifas4J8kYEgrryu2Sg4HX/eP0GEiKyx9UwK/inAdvM2WWOh&#10;/cAHupXRiAThUKACG2NXSBkqSw7DwnfEyfvzvcOYZG+k7nFIcNfKjyxbSYc1pwWLHe0tVU15dQrK&#10;w3k3N+X1cpzbb94PpybPTaPUbDruvkBEGuMr/Gz/agVLeFxJN0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sbFbBAAAA2gAAAA8AAAAAAAAAAAAAAAAAmAIAAGRycy9kb3du&#10;cmV2LnhtbFBLBQYAAAAABAAEAPUAAACGAwAAAAA=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left"/>
                            <w:rPr>
                              <w:rFonts w:ascii="微软雅黑" w:hAnsi="微软雅黑" w:eastAsia="微软雅黑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sz w:val="36"/>
                              <w:szCs w:val="36"/>
                            </w:rPr>
                            <w:t>本设备的输入、输出电压均为危险的高压，操作不当会危及人身安全；</w:t>
                          </w:r>
                        </w:p>
                        <w:p>
                          <w:pPr>
                            <w:jc w:val="left"/>
                            <w:rPr>
                              <w:rFonts w:ascii="微软雅黑" w:hAnsi="微软雅黑" w:eastAsia="微软雅黑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sz w:val="36"/>
                              <w:szCs w:val="36"/>
                            </w:rPr>
                            <w:t>请严格遵守机器上和手册中的所有警告及操作说明；</w:t>
                          </w:r>
                        </w:p>
                        <w:p>
                          <w:pPr>
                            <w:jc w:val="left"/>
                            <w:rPr>
                              <w:rFonts w:ascii="微软雅黑" w:hAnsi="微软雅黑" w:eastAsia="微软雅黑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sz w:val="36"/>
                              <w:szCs w:val="36"/>
                            </w:rPr>
                            <w:t>非授权的专业维修人员请勿拆卸本设备的任何部件</w:t>
                          </w:r>
                        </w:p>
                      </w:txbxContent>
                    </v:textbox>
                  </v:shape>
                  <v:roundrect id="圆角矩形 4" o:spid="_x0000_s1026" o:spt="2" style="position:absolute;left:0;top:0;height:16992;width:37001;v-text-anchor:middle;" filled="f" stroked="t" coordsize="21600,21600" arcsize="0.166666666666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OKEsMA&#10;AADaAAAADwAAAGRycy9kb3ducmV2LnhtbESP3WrCQBSE7wXfYTlC73RjqcXGrCKBQiGi1BavD9mT&#10;nzZ7NuxuNXn7bqHg5TAz3zDZbjCduJLzrWUFy0UCgri0uuVawefH63wNwgdkjZ1lUjCSh912Oskw&#10;1fbG73Q9h1pECPsUFTQh9KmUvmzIoF/Ynjh6lXUGQ5SultrhLcJNJx+T5FkabDkuNNhT3lD5ff4x&#10;CoraHl7kqVh9Xcbj2pyqPBxNrtTDbNhvQAQawj38337TCp7g70q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OKEsMAAADaAAAADwAAAAAAAAAAAAAAAACYAgAAZHJzL2Rv&#10;d25yZXYueG1sUEsFBgAAAAAEAAQA9QAAAIgDAAAAAA==&#10;">
                    <v:fill on="f" focussize="0,0"/>
                    <v:stroke weight="0.25pt" color="#000000" joinstyle="round"/>
                    <v:imagedata o:title=""/>
                    <o:lock v:ext="edit" aspectratio="f"/>
                  </v:roundrect>
                </v:group>
                <w10:wrap type="topAndBottom"/>
              </v:group>
            </w:pict>
          </mc:Fallback>
        </mc:AlternateContent>
      </w:r>
      <w:r>
        <w:rPr>
          <w:rFonts w:hint="eastAsia" w:asciiTheme="minorEastAsia" w:hAnsiTheme="minorEastAsia"/>
          <w:sz w:val="28"/>
        </w:rPr>
        <w:t>操作之前，请详细阅读使用说明书，以了解设备正确的使用方法。阅毕请妥善保存，以便日后查考。</w:t>
      </w:r>
    </w:p>
    <w:p>
      <w:pPr>
        <w:pStyle w:val="49"/>
      </w:pPr>
      <w:bookmarkStart w:id="4" w:name="_Toc42586589"/>
      <w:bookmarkStart w:id="5" w:name="_Toc52209560"/>
      <w:r>
        <w:rPr>
          <w:rFonts w:hint="eastAsia"/>
        </w:rPr>
        <w:t>安全注意事项</w:t>
      </w:r>
      <w:bookmarkEnd w:id="4"/>
      <w:bookmarkEnd w:id="5"/>
    </w:p>
    <w:p>
      <w:pPr>
        <w:pStyle w:val="46"/>
        <w:numPr>
          <w:ilvl w:val="0"/>
          <w:numId w:val="3"/>
        </w:numPr>
        <w:ind w:firstLineChars="0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请勿将易燃、易爆或可燃材料、化学物或者可燃蒸汽等危险物品靠近充电机；</w:t>
      </w:r>
    </w:p>
    <w:p>
      <w:pPr>
        <w:pStyle w:val="46"/>
        <w:numPr>
          <w:ilvl w:val="0"/>
          <w:numId w:val="3"/>
        </w:numPr>
        <w:ind w:firstLineChars="0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保持充电枪头清洁干燥，如有脏污，请用清洁的干布擦拭，严禁带电时用手触碰充电枪芯；</w:t>
      </w:r>
    </w:p>
    <w:p>
      <w:pPr>
        <w:pStyle w:val="46"/>
        <w:numPr>
          <w:ilvl w:val="0"/>
          <w:numId w:val="3"/>
        </w:numPr>
        <w:ind w:firstLineChars="0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严禁在充电枪或充电线缆存在缺陷、出现裂痕、磨损、破裂或者充电线缆裸露等情况下使用充电桩，如有发现，请及时联系工作人员；</w:t>
      </w:r>
    </w:p>
    <w:p>
      <w:pPr>
        <w:pStyle w:val="46"/>
        <w:numPr>
          <w:ilvl w:val="0"/>
          <w:numId w:val="3"/>
        </w:numPr>
        <w:ind w:firstLineChars="0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请勿试图拆卸、维修以及改装充电机，如有维修或者改装需求，请联系工作人员，不正当的操作可能会造成损坏、漏水或者漏电等情况；</w:t>
      </w:r>
    </w:p>
    <w:p>
      <w:pPr>
        <w:pStyle w:val="46"/>
        <w:numPr>
          <w:ilvl w:val="0"/>
          <w:numId w:val="3"/>
        </w:numPr>
        <w:ind w:firstLineChars="0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严禁在充电过程中带电拔卸枪头，确保充电过程中的人身和车辆安全；</w:t>
      </w:r>
    </w:p>
    <w:p>
      <w:pPr>
        <w:pStyle w:val="46"/>
        <w:numPr>
          <w:ilvl w:val="0"/>
          <w:numId w:val="3"/>
        </w:numPr>
        <w:ind w:firstLineChars="0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使用过程中如有什么异常情况，可立即按下急停按钮，切断所有输入输出电源；</w:t>
      </w:r>
    </w:p>
    <w:p>
      <w:pPr>
        <w:pStyle w:val="46"/>
        <w:numPr>
          <w:ilvl w:val="0"/>
          <w:numId w:val="3"/>
        </w:numPr>
        <w:ind w:firstLineChars="0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如遇下雨打雷天气，请谨慎充电；</w:t>
      </w:r>
    </w:p>
    <w:p>
      <w:pPr>
        <w:pStyle w:val="46"/>
        <w:numPr>
          <w:ilvl w:val="0"/>
          <w:numId w:val="3"/>
        </w:numPr>
        <w:ind w:firstLineChars="0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儿童请勿在充电过程中靠近或者触碰充电桩，以免造成伤害；</w:t>
      </w:r>
    </w:p>
    <w:p>
      <w:pPr>
        <w:pStyle w:val="46"/>
        <w:numPr>
          <w:ilvl w:val="0"/>
          <w:numId w:val="3"/>
        </w:numPr>
        <w:ind w:firstLineChars="0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充电时请锁好面板，避免意外；</w:t>
      </w:r>
    </w:p>
    <w:p>
      <w:pPr>
        <w:pStyle w:val="46"/>
        <w:numPr>
          <w:ilvl w:val="0"/>
          <w:numId w:val="3"/>
        </w:numPr>
        <w:ind w:firstLineChars="0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 xml:space="preserve">在充电过程中，车辆禁止行驶，只有在静止时才能进行充电，混合动力电车请熄火后再进行充电； </w:t>
      </w:r>
    </w:p>
    <w:p>
      <w:pPr>
        <w:pStyle w:val="46"/>
        <w:numPr>
          <w:ilvl w:val="0"/>
          <w:numId w:val="3"/>
        </w:numPr>
        <w:ind w:firstLineChars="0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为保证产品的最佳使用体验，请您仔细阅读此说明书各个章节，并确保完全理解其内容。</w:t>
      </w:r>
    </w:p>
    <w:p>
      <w:pPr>
        <w:jc w:val="left"/>
        <w:sectPr>
          <w:headerReference r:id="rId6" w:type="default"/>
          <w:footerReference r:id="rId7" w:type="default"/>
          <w:pgSz w:w="11906" w:h="16838"/>
          <w:pgMar w:top="1440" w:right="1080" w:bottom="1440" w:left="1080" w:header="850" w:footer="794" w:gutter="0"/>
          <w:pgNumType w:start="1"/>
          <w:cols w:space="425" w:num="1"/>
          <w:docGrid w:type="lines" w:linePitch="312" w:charSpace="0"/>
        </w:sectPr>
      </w:pPr>
      <w:r>
        <w:br w:type="page"/>
      </w:r>
    </w:p>
    <w:p>
      <w:pPr>
        <w:pStyle w:val="49"/>
        <w:ind w:left="425"/>
      </w:pPr>
      <w:bookmarkStart w:id="6" w:name="_Toc52209561"/>
      <w:bookmarkStart w:id="7" w:name="_Toc42586590"/>
      <w:r>
        <w:rPr>
          <w:rFonts w:hint="eastAsia"/>
        </w:rPr>
        <w:t>第一部 概述</w:t>
      </w:r>
      <w:bookmarkEnd w:id="6"/>
      <w:bookmarkEnd w:id="7"/>
    </w:p>
    <w:p>
      <w:pPr>
        <w:pStyle w:val="51"/>
        <w:numPr>
          <w:ilvl w:val="1"/>
          <w:numId w:val="4"/>
        </w:numPr>
      </w:pPr>
      <w:bookmarkStart w:id="8" w:name="_Toc52209562"/>
      <w:r>
        <w:rPr>
          <w:rFonts w:hint="eastAsia"/>
        </w:rPr>
        <w:t>产品简介</w:t>
      </w:r>
      <w:bookmarkEnd w:id="8"/>
    </w:p>
    <w:p>
      <w:pPr>
        <w:ind w:left="561"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我司研发生产的电动汽车交流充电桩功能先进、性能稳定、使用范围广以及实用性强，我司拥有成熟的充电站建设和运营的解决方案，拥有良好的业界口碑。7kW功率交流桩既适合普通家庭用户为电动汽车充电，也可大批量应用于商业组网满足商业运营的需要。对于电力容量富裕的场地，也可配合使用本公司的80kW、120kW或者240kW等大功率直流充电桩提高场地利用率以实现功率优化配置。</w:t>
      </w:r>
    </w:p>
    <w:p>
      <w:pPr>
        <w:pStyle w:val="51"/>
        <w:numPr>
          <w:ilvl w:val="1"/>
          <w:numId w:val="4"/>
        </w:numPr>
      </w:pPr>
      <w:bookmarkStart w:id="9" w:name="_Toc52209563"/>
      <w:r>
        <w:rPr>
          <w:rFonts w:hint="eastAsia"/>
        </w:rPr>
        <w:t>产品外观</w:t>
      </w:r>
      <w:bookmarkEnd w:id="9"/>
    </w:p>
    <w:p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产品外观尺寸如下图所示：</w:t>
      </w:r>
    </w:p>
    <w:p>
      <w:pPr>
        <w:ind w:firstLine="42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472430" cy="359981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71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90" w:firstLineChars="900"/>
        <w:sectPr>
          <w:pgSz w:w="11906" w:h="16838"/>
          <w:pgMar w:top="1440" w:right="1080" w:bottom="1440" w:left="1080" w:header="850" w:footer="794" w:gutter="0"/>
          <w:cols w:space="425" w:num="1"/>
          <w:docGrid w:type="lines" w:linePitch="312" w:charSpace="0"/>
        </w:sectPr>
      </w:pPr>
      <w:r>
        <w:rPr>
          <w:rFonts w:hint="eastAsia"/>
        </w:rPr>
        <w:t xml:space="preserve">    </w:t>
      </w:r>
    </w:p>
    <w:p>
      <w:pPr>
        <w:pStyle w:val="51"/>
        <w:numPr>
          <w:ilvl w:val="1"/>
          <w:numId w:val="4"/>
        </w:numPr>
        <w:spacing w:after="120"/>
      </w:pPr>
      <w:bookmarkStart w:id="10" w:name="_Toc52209565"/>
      <w:r>
        <w:rPr>
          <w:rFonts w:hint="eastAsia"/>
        </w:rPr>
        <w:t>产品特点</w:t>
      </w:r>
      <w:bookmarkEnd w:id="10"/>
    </w:p>
    <w:p>
      <w:pPr>
        <w:spacing w:line="540" w:lineRule="exact"/>
        <w:ind w:left="105" w:leftChars="50"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本交流充电桩是依据国家标准以及市场实际使用需求而设计的产品，该产品具备以下功能和特点：</w:t>
      </w:r>
    </w:p>
    <w:p>
      <w:pPr>
        <w:pStyle w:val="46"/>
        <w:numPr>
          <w:ilvl w:val="0"/>
          <w:numId w:val="5"/>
        </w:numPr>
        <w:spacing w:line="560" w:lineRule="exact"/>
        <w:ind w:left="665" w:leftChars="50" w:hanging="560" w:hangingChars="20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安全稳定：交流充电桩提供可靠的电气安全防护功能，室内和室外防尘防水防护等级满足</w:t>
      </w:r>
      <w:r>
        <w:rPr>
          <w:rFonts w:asciiTheme="minorEastAsia" w:hAnsiTheme="minorEastAsia"/>
          <w:sz w:val="28"/>
          <w:szCs w:val="28"/>
        </w:rPr>
        <w:t>IP54</w:t>
      </w:r>
      <w:r>
        <w:rPr>
          <w:rFonts w:hint="eastAsia" w:asciiTheme="minorEastAsia" w:hAnsiTheme="minorEastAsia"/>
          <w:sz w:val="28"/>
          <w:szCs w:val="28"/>
        </w:rPr>
        <w:t>级；</w:t>
      </w:r>
    </w:p>
    <w:p>
      <w:pPr>
        <w:pStyle w:val="46"/>
        <w:numPr>
          <w:ilvl w:val="0"/>
          <w:numId w:val="5"/>
        </w:numPr>
        <w:spacing w:before="100" w:beforeAutospacing="1" w:line="560" w:lineRule="exact"/>
        <w:ind w:left="105" w:leftChars="50"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系统集成：将整个充电桩所需的功能与操作，如对充电功能、安全保护功能和人机操作进行了高度集成，系统结构简单，运行稳定可靠；</w:t>
      </w:r>
    </w:p>
    <w:p>
      <w:pPr>
        <w:pStyle w:val="46"/>
        <w:numPr>
          <w:ilvl w:val="0"/>
          <w:numId w:val="5"/>
        </w:numPr>
        <w:spacing w:before="100" w:beforeAutospacing="1" w:line="560" w:lineRule="exact"/>
        <w:ind w:left="105" w:leftChars="50"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简洁易用：人机界面友好，简洁明了，操作方便；</w:t>
      </w:r>
    </w:p>
    <w:p>
      <w:pPr>
        <w:pStyle w:val="46"/>
        <w:numPr>
          <w:ilvl w:val="0"/>
          <w:numId w:val="5"/>
        </w:numPr>
        <w:spacing w:before="100" w:beforeAutospacing="1" w:line="560" w:lineRule="exact"/>
        <w:ind w:left="105" w:leftChars="50"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设备轻便并且安装方便：整机采用塑胶注塑一次成型，设备轻便，结构紧凑而简单，极高的提升了现场场地的利用率；</w:t>
      </w:r>
    </w:p>
    <w:p>
      <w:pPr>
        <w:pStyle w:val="46"/>
        <w:numPr>
          <w:ilvl w:val="0"/>
          <w:numId w:val="5"/>
        </w:numPr>
        <w:spacing w:before="100" w:beforeAutospacing="1" w:line="560" w:lineRule="exact"/>
        <w:ind w:left="105" w:leftChars="50"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连接异常判断：能够判断充电接头是否已正确连接；当正确连接后，充电接口正常输出功率；当充电接头异常断开时，交流充电桩立刻停止输出，以保证人身安全，确保充电安全；</w:t>
      </w:r>
    </w:p>
    <w:p>
      <w:pPr>
        <w:pStyle w:val="46"/>
        <w:numPr>
          <w:ilvl w:val="0"/>
          <w:numId w:val="5"/>
        </w:numPr>
        <w:spacing w:before="100" w:beforeAutospacing="1" w:line="560" w:lineRule="exact"/>
        <w:ind w:left="105" w:leftChars="50"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多重保护：充电桩具有输出过压、欠压和过负荷保护功能；当充电电压超过过压保护定值或低于欠压保护定值，充电桩停止充电，以保护充电设备；充电桩具有短路和漏电保护功能；</w:t>
      </w:r>
    </w:p>
    <w:p>
      <w:pPr>
        <w:pStyle w:val="46"/>
        <w:numPr>
          <w:ilvl w:val="0"/>
          <w:numId w:val="5"/>
        </w:numPr>
        <w:spacing w:before="100" w:beforeAutospacing="1" w:line="560" w:lineRule="exact"/>
        <w:ind w:left="105" w:leftChars="50"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控制器三防</w:t>
      </w:r>
      <w:r>
        <w:rPr>
          <w:rFonts w:asciiTheme="minorEastAsia" w:hAnsiTheme="minorEastAsia"/>
          <w:sz w:val="28"/>
          <w:szCs w:val="28"/>
        </w:rPr>
        <w:t>(</w:t>
      </w:r>
      <w:r>
        <w:rPr>
          <w:rFonts w:hint="eastAsia" w:asciiTheme="minorEastAsia" w:hAnsiTheme="minorEastAsia"/>
          <w:sz w:val="28"/>
          <w:szCs w:val="28"/>
        </w:rPr>
        <w:t>防潮湿、防霉变以及防盐雾</w:t>
      </w:r>
      <w:r>
        <w:rPr>
          <w:rFonts w:asciiTheme="minorEastAsia" w:hAnsiTheme="minorEastAsia"/>
          <w:sz w:val="28"/>
          <w:szCs w:val="28"/>
        </w:rPr>
        <w:t>)</w:t>
      </w:r>
      <w:r>
        <w:rPr>
          <w:rFonts w:hint="eastAsia" w:asciiTheme="minorEastAsia" w:hAnsiTheme="minorEastAsia"/>
          <w:sz w:val="28"/>
          <w:szCs w:val="28"/>
        </w:rPr>
        <w:t>保护和防锈保护：桩内印刷线路板以及接插件等电路均经过防潮湿、防霉变以及防盐雾处理，保证充电桩能在潮湿或者含盐雾的环境下正常运行；充电桩外壳和暴露在外的铁质支架及其零件采取双层防锈措施，非铁质的金属外壳也具有防氧化保护膜或者经过防氧化处理；</w:t>
      </w:r>
    </w:p>
    <w:p>
      <w:pPr>
        <w:pStyle w:val="46"/>
        <w:numPr>
          <w:ilvl w:val="0"/>
          <w:numId w:val="5"/>
        </w:numPr>
        <w:spacing w:before="100" w:beforeAutospacing="1" w:line="560" w:lineRule="exact"/>
        <w:ind w:left="105" w:leftChars="50"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根据市场实际需求，可兼容新旧标准电动汽车充电。</w:t>
      </w:r>
    </w:p>
    <w:p>
      <w:pPr>
        <w:pStyle w:val="46"/>
        <w:spacing w:before="100" w:beforeAutospacing="1" w:line="560" w:lineRule="exact"/>
        <w:ind w:left="525" w:firstLine="0" w:firstLineChars="0"/>
        <w:jc w:val="left"/>
        <w:rPr>
          <w:rFonts w:asciiTheme="minorEastAsia" w:hAnsiTheme="minorEastAsia"/>
          <w:sz w:val="28"/>
          <w:szCs w:val="28"/>
        </w:rPr>
      </w:pPr>
    </w:p>
    <w:p>
      <w:pPr>
        <w:pStyle w:val="51"/>
        <w:numPr>
          <w:ilvl w:val="1"/>
          <w:numId w:val="4"/>
        </w:numPr>
      </w:pPr>
      <w:bookmarkStart w:id="11" w:name="_Toc52209566"/>
      <w:r>
        <w:rPr>
          <w:rFonts w:hint="eastAsia"/>
        </w:rPr>
        <w:t>技术参数</w:t>
      </w:r>
      <w:bookmarkEnd w:id="11"/>
    </w:p>
    <w:p>
      <w:pPr>
        <w:rPr>
          <w:sz w:val="28"/>
          <w:szCs w:val="28"/>
        </w:rPr>
      </w:pPr>
      <w:r>
        <w:rPr>
          <w:rFonts w:hint="eastAsia" w:asciiTheme="minorEastAsia" w:hAnsiTheme="minorEastAsia"/>
          <w:sz w:val="24"/>
          <w:szCs w:val="24"/>
        </w:rPr>
        <w:t xml:space="preserve">    </w:t>
      </w:r>
      <w:r>
        <w:rPr>
          <w:rFonts w:hint="eastAsia" w:asciiTheme="minorEastAsia" w:hAnsiTheme="minorEastAsia"/>
          <w:sz w:val="28"/>
          <w:szCs w:val="28"/>
        </w:rPr>
        <w:t xml:space="preserve"> 技术参数参见表1：</w:t>
      </w:r>
    </w:p>
    <w:p>
      <w:pPr>
        <w:pStyle w:val="11"/>
        <w:keepNext/>
        <w:jc w:val="center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 xml:space="preserve">表 </w:t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 w:eastAsiaTheme="minorEastAsia"/>
          <w:sz w:val="24"/>
          <w:szCs w:val="24"/>
        </w:rPr>
        <w:instrText xml:space="preserve">SEQ 表格 \* ARABIC</w:instrText>
      </w:r>
      <w:r>
        <w:rPr>
          <w:rFonts w:asciiTheme="minorEastAsia" w:hAnsiTheme="minorEastAsia" w:eastAsia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1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/>
          <w:sz w:val="24"/>
          <w:szCs w:val="24"/>
        </w:rPr>
        <w:t xml:space="preserve"> 技术参数</w:t>
      </w:r>
    </w:p>
    <w:tbl>
      <w:tblPr>
        <w:tblStyle w:val="22"/>
        <w:tblW w:w="88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7"/>
        <w:gridCol w:w="1984"/>
        <w:gridCol w:w="4022"/>
        <w:gridCol w:w="1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1507" w:type="dxa"/>
            <w:vAlign w:val="center"/>
          </w:tcPr>
          <w:p>
            <w:pPr>
              <w:jc w:val="left"/>
              <w:rPr>
                <w:rFonts w:asciiTheme="minorEastAsia" w:hAnsiTheme="minorEastAsia"/>
                <w:b/>
                <w:sz w:val="24"/>
                <w:szCs w:val="24"/>
              </w:rPr>
            </w:pPr>
            <w:bookmarkStart w:id="12" w:name="_Toc42586591"/>
            <w:bookmarkEnd w:id="12"/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项目类别</w:t>
            </w:r>
          </w:p>
        </w:tc>
        <w:tc>
          <w:tcPr>
            <w:tcW w:w="1984" w:type="dxa"/>
            <w:vAlign w:val="center"/>
          </w:tcPr>
          <w:p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bookmarkStart w:id="13" w:name="_Toc42586592"/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项目名称</w:t>
            </w:r>
            <w:bookmarkEnd w:id="13"/>
          </w:p>
        </w:tc>
        <w:tc>
          <w:tcPr>
            <w:tcW w:w="4022" w:type="dxa"/>
            <w:vAlign w:val="center"/>
          </w:tcPr>
          <w:p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bookmarkStart w:id="14" w:name="_Toc42586593"/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技术指标</w:t>
            </w:r>
            <w:bookmarkEnd w:id="14"/>
          </w:p>
        </w:tc>
        <w:tc>
          <w:tcPr>
            <w:tcW w:w="1384" w:type="dxa"/>
            <w:vAlign w:val="center"/>
          </w:tcPr>
          <w:p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bookmarkStart w:id="15" w:name="_Toc42586594"/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说明</w:t>
            </w:r>
            <w:bookmarkEnd w:id="15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7" w:type="dxa"/>
            <w:vMerge w:val="restart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bookmarkStart w:id="16" w:name="_Toc42586595"/>
            <w:r>
              <w:rPr>
                <w:rFonts w:hint="eastAsia" w:asciiTheme="minorEastAsia" w:hAnsiTheme="minorEastAsia"/>
                <w:sz w:val="24"/>
                <w:szCs w:val="24"/>
              </w:rPr>
              <w:t>电气参数</w:t>
            </w:r>
            <w:bookmarkEnd w:id="16"/>
          </w:p>
        </w:tc>
        <w:tc>
          <w:tcPr>
            <w:tcW w:w="1984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bookmarkStart w:id="17" w:name="_Toc42586596"/>
            <w:r>
              <w:rPr>
                <w:rFonts w:hint="eastAsia" w:asciiTheme="minorEastAsia" w:hAnsiTheme="minorEastAsia"/>
                <w:sz w:val="24"/>
                <w:szCs w:val="24"/>
              </w:rPr>
              <w:t>额定工作电压</w:t>
            </w:r>
            <w:bookmarkEnd w:id="17"/>
          </w:p>
        </w:tc>
        <w:tc>
          <w:tcPr>
            <w:tcW w:w="4022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bookmarkStart w:id="18" w:name="_Toc42586597"/>
            <w:r>
              <w:rPr>
                <w:rFonts w:asciiTheme="minorEastAsia" w:hAnsiTheme="minorEastAsia"/>
                <w:sz w:val="24"/>
                <w:szCs w:val="24"/>
              </w:rPr>
              <w:t>AC220V±20%</w:t>
            </w:r>
            <w:bookmarkEnd w:id="18"/>
          </w:p>
        </w:tc>
        <w:tc>
          <w:tcPr>
            <w:tcW w:w="1384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bookmarkStart w:id="19" w:name="_Toc42586598"/>
            <w:bookmarkEnd w:id="19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1507" w:type="dxa"/>
            <w:vMerge w:val="continue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bookmarkStart w:id="20" w:name="_Toc42586599"/>
            <w:bookmarkEnd w:id="20"/>
          </w:p>
        </w:tc>
        <w:tc>
          <w:tcPr>
            <w:tcW w:w="1984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bookmarkStart w:id="21" w:name="_Toc42586600"/>
            <w:r>
              <w:rPr>
                <w:rFonts w:hint="eastAsia" w:asciiTheme="minorEastAsia" w:hAnsiTheme="minorEastAsia"/>
                <w:sz w:val="24"/>
                <w:szCs w:val="24"/>
              </w:rPr>
              <w:t>最大功率</w:t>
            </w:r>
            <w:bookmarkEnd w:id="21"/>
          </w:p>
        </w:tc>
        <w:tc>
          <w:tcPr>
            <w:tcW w:w="4022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bookmarkStart w:id="22" w:name="_Toc42586601"/>
            <w:r>
              <w:rPr>
                <w:rFonts w:asciiTheme="minorEastAsia" w:hAnsiTheme="minorEastAsia"/>
                <w:sz w:val="24"/>
                <w:szCs w:val="24"/>
              </w:rPr>
              <w:t>7</w:t>
            </w:r>
            <w:r>
              <w:rPr>
                <w:rFonts w:hint="eastAsia" w:asciiTheme="minorEastAsia" w:hAnsiTheme="minorEastAsia"/>
                <w:sz w:val="24"/>
                <w:szCs w:val="24"/>
              </w:rPr>
              <w:t>k</w:t>
            </w:r>
            <w:r>
              <w:rPr>
                <w:rFonts w:asciiTheme="minorEastAsia" w:hAnsiTheme="minorEastAsia"/>
                <w:sz w:val="24"/>
                <w:szCs w:val="24"/>
              </w:rPr>
              <w:t>W</w:t>
            </w:r>
            <w:bookmarkEnd w:id="22"/>
          </w:p>
        </w:tc>
        <w:tc>
          <w:tcPr>
            <w:tcW w:w="1384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bookmarkStart w:id="23" w:name="_Toc42586602"/>
            <w:bookmarkEnd w:id="2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507" w:type="dxa"/>
            <w:vMerge w:val="continue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bookmarkStart w:id="24" w:name="_Toc42586603"/>
            <w:bookmarkEnd w:id="24"/>
          </w:p>
        </w:tc>
        <w:tc>
          <w:tcPr>
            <w:tcW w:w="1984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bookmarkStart w:id="25" w:name="_Toc42586604"/>
            <w:r>
              <w:rPr>
                <w:rFonts w:hint="eastAsia" w:asciiTheme="minorEastAsia" w:hAnsiTheme="minorEastAsia"/>
                <w:sz w:val="24"/>
                <w:szCs w:val="24"/>
              </w:rPr>
              <w:t>额定工作电流</w:t>
            </w:r>
            <w:bookmarkEnd w:id="25"/>
          </w:p>
        </w:tc>
        <w:tc>
          <w:tcPr>
            <w:tcW w:w="4022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bookmarkStart w:id="26" w:name="_Toc42586605"/>
            <w:r>
              <w:rPr>
                <w:rFonts w:asciiTheme="minorEastAsia" w:hAnsiTheme="minorEastAsia"/>
                <w:sz w:val="24"/>
                <w:szCs w:val="24"/>
              </w:rPr>
              <w:t>32A</w:t>
            </w:r>
            <w:bookmarkEnd w:id="26"/>
          </w:p>
        </w:tc>
        <w:tc>
          <w:tcPr>
            <w:tcW w:w="1384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1507" w:type="dxa"/>
            <w:vMerge w:val="continue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bookmarkStart w:id="27" w:name="_Toc42586607"/>
            <w:bookmarkEnd w:id="27"/>
          </w:p>
        </w:tc>
        <w:tc>
          <w:tcPr>
            <w:tcW w:w="1984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bookmarkStart w:id="28" w:name="_Toc42586608"/>
            <w:r>
              <w:rPr>
                <w:rFonts w:hint="eastAsia" w:asciiTheme="minorEastAsia" w:hAnsiTheme="minorEastAsia"/>
                <w:sz w:val="24"/>
                <w:szCs w:val="24"/>
              </w:rPr>
              <w:t>输入频率</w:t>
            </w:r>
            <w:bookmarkEnd w:id="28"/>
          </w:p>
        </w:tc>
        <w:tc>
          <w:tcPr>
            <w:tcW w:w="4022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bookmarkStart w:id="29" w:name="_Toc42586609"/>
            <w:r>
              <w:rPr>
                <w:rFonts w:asciiTheme="minorEastAsia" w:hAnsiTheme="minorEastAsia"/>
                <w:sz w:val="24"/>
                <w:szCs w:val="24"/>
              </w:rPr>
              <w:t>50Hz±1Hz</w:t>
            </w:r>
            <w:bookmarkEnd w:id="29"/>
          </w:p>
        </w:tc>
        <w:tc>
          <w:tcPr>
            <w:tcW w:w="1384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bookmarkStart w:id="30" w:name="_Toc42586610"/>
            <w:bookmarkEnd w:id="3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507" w:type="dxa"/>
            <w:vMerge w:val="continue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bookmarkStart w:id="31" w:name="_Toc42586611"/>
            <w:bookmarkEnd w:id="31"/>
            <w:bookmarkStart w:id="32" w:name="_Toc42586619"/>
            <w:bookmarkEnd w:id="32"/>
          </w:p>
        </w:tc>
        <w:tc>
          <w:tcPr>
            <w:tcW w:w="1984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待机功耗</w:t>
            </w:r>
          </w:p>
        </w:tc>
        <w:tc>
          <w:tcPr>
            <w:tcW w:w="4022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&lt;</w:t>
            </w:r>
            <w:r>
              <w:rPr>
                <w:rFonts w:hint="eastAsia" w:asciiTheme="minorEastAsia" w:hAnsiTheme="minorEastAsia"/>
                <w:sz w:val="24"/>
                <w:szCs w:val="24"/>
              </w:rPr>
              <w:t>10</w:t>
            </w:r>
            <w:r>
              <w:rPr>
                <w:rFonts w:asciiTheme="minorEastAsia" w:hAnsiTheme="minorEastAsia"/>
                <w:sz w:val="24"/>
                <w:szCs w:val="24"/>
              </w:rPr>
              <w:t>W</w:t>
            </w:r>
          </w:p>
        </w:tc>
        <w:tc>
          <w:tcPr>
            <w:tcW w:w="1384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bookmarkStart w:id="33" w:name="_Toc42586620"/>
            <w:bookmarkEnd w:id="3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07" w:type="dxa"/>
            <w:vMerge w:val="restart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bookmarkStart w:id="34" w:name="_Toc42586621"/>
            <w:r>
              <w:rPr>
                <w:rFonts w:hint="eastAsia" w:asciiTheme="minorEastAsia" w:hAnsiTheme="minorEastAsia"/>
                <w:sz w:val="24"/>
                <w:szCs w:val="24"/>
              </w:rPr>
              <w:t>环境指标</w:t>
            </w:r>
            <w:bookmarkEnd w:id="34"/>
          </w:p>
        </w:tc>
        <w:tc>
          <w:tcPr>
            <w:tcW w:w="1984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适用场景</w:t>
            </w:r>
          </w:p>
        </w:tc>
        <w:tc>
          <w:tcPr>
            <w:tcW w:w="4022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户内</w:t>
            </w:r>
            <w:r>
              <w:rPr>
                <w:rFonts w:asciiTheme="minorEastAsia" w:hAnsiTheme="minorEastAsia"/>
                <w:sz w:val="24"/>
                <w:szCs w:val="24"/>
              </w:rPr>
              <w:t>/户外</w:t>
            </w:r>
          </w:p>
        </w:tc>
        <w:tc>
          <w:tcPr>
            <w:tcW w:w="1384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bookmarkStart w:id="35" w:name="_Toc42586622"/>
            <w:bookmarkEnd w:id="35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7" w:type="dxa"/>
            <w:vMerge w:val="continue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bookmarkStart w:id="36" w:name="_Toc42586623"/>
            <w:bookmarkEnd w:id="36"/>
          </w:p>
        </w:tc>
        <w:tc>
          <w:tcPr>
            <w:tcW w:w="1984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工作温度</w:t>
            </w:r>
          </w:p>
        </w:tc>
        <w:tc>
          <w:tcPr>
            <w:tcW w:w="4022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-30</w:t>
            </w:r>
            <w:r>
              <w:rPr>
                <w:rFonts w:hint="eastAsia" w:cs="宋体" w:asciiTheme="minorEastAsia" w:hAnsiTheme="minorEastAsia"/>
                <w:sz w:val="24"/>
                <w:szCs w:val="24"/>
              </w:rPr>
              <w:t>℃</w:t>
            </w:r>
            <w:r>
              <w:rPr>
                <w:rFonts w:asciiTheme="minorEastAsia" w:hAnsiTheme="minorEastAsia"/>
                <w:sz w:val="24"/>
                <w:szCs w:val="24"/>
              </w:rPr>
              <w:t>~+55</w:t>
            </w:r>
            <w:r>
              <w:rPr>
                <w:rFonts w:hint="eastAsia" w:cs="宋体" w:asciiTheme="minorEastAsia" w:hAnsiTheme="minorEastAsia"/>
                <w:sz w:val="24"/>
                <w:szCs w:val="24"/>
              </w:rPr>
              <w:t>℃</w:t>
            </w:r>
          </w:p>
        </w:tc>
        <w:tc>
          <w:tcPr>
            <w:tcW w:w="1384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bookmarkStart w:id="37" w:name="_Toc42586624"/>
            <w:bookmarkEnd w:id="37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7" w:type="dxa"/>
            <w:vMerge w:val="continue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bookmarkStart w:id="38" w:name="_Toc42586625"/>
            <w:bookmarkEnd w:id="38"/>
          </w:p>
        </w:tc>
        <w:tc>
          <w:tcPr>
            <w:tcW w:w="1984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工作湿度</w:t>
            </w:r>
          </w:p>
        </w:tc>
        <w:tc>
          <w:tcPr>
            <w:tcW w:w="4022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5%~95%无凝露</w:t>
            </w:r>
          </w:p>
        </w:tc>
        <w:tc>
          <w:tcPr>
            <w:tcW w:w="1384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bookmarkStart w:id="39" w:name="_Toc42586626"/>
            <w:bookmarkEnd w:id="39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7" w:type="dxa"/>
            <w:vMerge w:val="continue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bookmarkStart w:id="40" w:name="_Toc42586627"/>
            <w:bookmarkEnd w:id="40"/>
          </w:p>
        </w:tc>
        <w:tc>
          <w:tcPr>
            <w:tcW w:w="1984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工作海拔</w:t>
            </w:r>
          </w:p>
        </w:tc>
        <w:tc>
          <w:tcPr>
            <w:tcW w:w="4022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&lt;2000m</w:t>
            </w:r>
          </w:p>
        </w:tc>
        <w:tc>
          <w:tcPr>
            <w:tcW w:w="1384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bookmarkStart w:id="41" w:name="_Toc42586628"/>
            <w:bookmarkEnd w:id="4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7" w:type="dxa"/>
            <w:vMerge w:val="continue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bookmarkStart w:id="42" w:name="_Toc42586629"/>
            <w:bookmarkEnd w:id="42"/>
          </w:p>
        </w:tc>
        <w:tc>
          <w:tcPr>
            <w:tcW w:w="1984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防护等级</w:t>
            </w:r>
          </w:p>
        </w:tc>
        <w:tc>
          <w:tcPr>
            <w:tcW w:w="4022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IP5</w:t>
            </w:r>
            <w:r>
              <w:rPr>
                <w:rFonts w:hint="eastAsia" w:asciiTheme="minorEastAsia" w:hAnsiTheme="minorEastAsia"/>
                <w:sz w:val="24"/>
                <w:szCs w:val="24"/>
              </w:rPr>
              <w:t>4</w:t>
            </w:r>
          </w:p>
        </w:tc>
        <w:tc>
          <w:tcPr>
            <w:tcW w:w="1384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bookmarkStart w:id="43" w:name="_Toc42586630"/>
            <w:bookmarkEnd w:id="4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7" w:type="dxa"/>
            <w:vMerge w:val="continue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bookmarkStart w:id="44" w:name="_Toc42586631"/>
            <w:bookmarkEnd w:id="44"/>
          </w:p>
        </w:tc>
        <w:tc>
          <w:tcPr>
            <w:tcW w:w="1984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冷却方式</w:t>
            </w:r>
          </w:p>
        </w:tc>
        <w:tc>
          <w:tcPr>
            <w:tcW w:w="4022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自然冷却</w:t>
            </w:r>
          </w:p>
        </w:tc>
        <w:tc>
          <w:tcPr>
            <w:tcW w:w="1384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bookmarkStart w:id="45" w:name="_Toc42586632"/>
            <w:bookmarkEnd w:id="45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7" w:type="dxa"/>
            <w:vMerge w:val="continue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bookmarkStart w:id="46" w:name="_Toc42586633"/>
            <w:bookmarkEnd w:id="46"/>
          </w:p>
        </w:tc>
        <w:tc>
          <w:tcPr>
            <w:tcW w:w="1984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安规认证</w:t>
            </w:r>
          </w:p>
        </w:tc>
        <w:tc>
          <w:tcPr>
            <w:tcW w:w="4022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GB\T 20234、NB\T 33008</w:t>
            </w:r>
            <w:r>
              <w:rPr>
                <w:rFonts w:hint="eastAsia" w:asciiTheme="minorEastAsia" w:hAnsiTheme="minorEastAsia"/>
                <w:sz w:val="24"/>
                <w:szCs w:val="24"/>
              </w:rPr>
              <w:t>、</w:t>
            </w:r>
            <w:r>
              <w:rPr>
                <w:rFonts w:asciiTheme="minorEastAsia" w:hAnsiTheme="minorEastAsia"/>
                <w:sz w:val="24"/>
                <w:szCs w:val="24"/>
              </w:rPr>
              <w:t>NB\T 33002</w:t>
            </w:r>
          </w:p>
        </w:tc>
        <w:tc>
          <w:tcPr>
            <w:tcW w:w="1384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bookmarkStart w:id="47" w:name="_Toc42586634"/>
            <w:bookmarkEnd w:id="47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7" w:type="dxa"/>
            <w:vMerge w:val="continue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bookmarkStart w:id="48" w:name="_Toc42586635"/>
            <w:bookmarkEnd w:id="48"/>
          </w:p>
        </w:tc>
        <w:tc>
          <w:tcPr>
            <w:tcW w:w="1984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MTBF</w:t>
            </w:r>
          </w:p>
        </w:tc>
        <w:tc>
          <w:tcPr>
            <w:tcW w:w="4022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100</w:t>
            </w:r>
            <w:r>
              <w:rPr>
                <w:rFonts w:hint="eastAsia" w:asciiTheme="minorEastAsia" w:hAnsiTheme="minorEastAsia"/>
                <w:sz w:val="24"/>
                <w:szCs w:val="24"/>
              </w:rPr>
              <w:t>,</w:t>
            </w:r>
            <w:r>
              <w:rPr>
                <w:rFonts w:asciiTheme="minorEastAsia" w:hAnsiTheme="minorEastAsia"/>
                <w:sz w:val="24"/>
                <w:szCs w:val="24"/>
              </w:rPr>
              <w:t>000小时</w:t>
            </w:r>
          </w:p>
        </w:tc>
        <w:tc>
          <w:tcPr>
            <w:tcW w:w="1384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bookmarkStart w:id="49" w:name="_Toc42586636"/>
            <w:bookmarkEnd w:id="49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507" w:type="dxa"/>
            <w:vMerge w:val="continue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bookmarkStart w:id="50" w:name="_Toc42586639"/>
            <w:bookmarkEnd w:id="50"/>
          </w:p>
        </w:tc>
        <w:tc>
          <w:tcPr>
            <w:tcW w:w="1984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安装方式</w:t>
            </w:r>
          </w:p>
        </w:tc>
        <w:tc>
          <w:tcPr>
            <w:tcW w:w="4022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壁挂式</w:t>
            </w:r>
            <w:r>
              <w:rPr>
                <w:rFonts w:asciiTheme="minorEastAsia" w:hAnsiTheme="minorEastAsia"/>
                <w:sz w:val="24"/>
                <w:szCs w:val="24"/>
              </w:rPr>
              <w:t>/落地式</w:t>
            </w:r>
          </w:p>
        </w:tc>
        <w:tc>
          <w:tcPr>
            <w:tcW w:w="1384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bookmarkStart w:id="51" w:name="_Toc42586640"/>
            <w:bookmarkEnd w:id="5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507" w:type="dxa"/>
            <w:vMerge w:val="continue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bookmarkStart w:id="52" w:name="_Toc42586641"/>
            <w:bookmarkEnd w:id="52"/>
          </w:p>
        </w:tc>
        <w:tc>
          <w:tcPr>
            <w:tcW w:w="1984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进线方式</w:t>
            </w:r>
          </w:p>
        </w:tc>
        <w:tc>
          <w:tcPr>
            <w:tcW w:w="4022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下进线</w:t>
            </w:r>
          </w:p>
        </w:tc>
        <w:tc>
          <w:tcPr>
            <w:tcW w:w="1384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bookmarkStart w:id="53" w:name="_Toc42586642"/>
            <w:bookmarkEnd w:id="5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507" w:type="dxa"/>
            <w:vMerge w:val="continue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bookmarkStart w:id="54" w:name="_Toc42586643"/>
            <w:bookmarkEnd w:id="54"/>
            <w:bookmarkStart w:id="55" w:name="_Toc42586645"/>
            <w:bookmarkEnd w:id="55"/>
          </w:p>
        </w:tc>
        <w:tc>
          <w:tcPr>
            <w:tcW w:w="1984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输出接口</w:t>
            </w:r>
          </w:p>
        </w:tc>
        <w:tc>
          <w:tcPr>
            <w:tcW w:w="4022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GB/T 20234.2-2015</w:t>
            </w:r>
            <w:r>
              <w:rPr>
                <w:rFonts w:hint="eastAsia" w:asciiTheme="minorEastAsia" w:hAnsiTheme="minorEastAsia"/>
                <w:sz w:val="24"/>
                <w:szCs w:val="24"/>
              </w:rPr>
              <w:t>，</w:t>
            </w:r>
            <w:r>
              <w:rPr>
                <w:rFonts w:asciiTheme="minorEastAsia" w:hAnsiTheme="minorEastAsia"/>
                <w:sz w:val="24"/>
                <w:szCs w:val="24"/>
              </w:rPr>
              <w:t>C型连接</w:t>
            </w:r>
          </w:p>
        </w:tc>
        <w:tc>
          <w:tcPr>
            <w:tcW w:w="1384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bookmarkStart w:id="56" w:name="_Toc42586646"/>
            <w:bookmarkEnd w:id="56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507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bookmarkStart w:id="57" w:name="_Toc42586647"/>
            <w:r>
              <w:rPr>
                <w:rFonts w:hint="eastAsia" w:asciiTheme="minorEastAsia" w:hAnsiTheme="minorEastAsia"/>
                <w:sz w:val="24"/>
                <w:szCs w:val="24"/>
              </w:rPr>
              <w:t>安全设计</w:t>
            </w:r>
            <w:bookmarkEnd w:id="57"/>
          </w:p>
        </w:tc>
        <w:tc>
          <w:tcPr>
            <w:tcW w:w="6006" w:type="dxa"/>
            <w:gridSpan w:val="2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bookmarkStart w:id="58" w:name="_Toc42586648"/>
            <w:r>
              <w:rPr>
                <w:rFonts w:hint="eastAsia" w:asciiTheme="minorEastAsia" w:hAnsiTheme="minorEastAsia"/>
                <w:sz w:val="24"/>
                <w:szCs w:val="24"/>
              </w:rPr>
              <w:t>过压保护、欠压保护、过流保护、短路保护、漏电保护、接地保护、过温保护、低温保护</w:t>
            </w:r>
            <w:bookmarkEnd w:id="58"/>
          </w:p>
        </w:tc>
        <w:tc>
          <w:tcPr>
            <w:tcW w:w="1384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bookmarkStart w:id="59" w:name="_Toc42586649"/>
            <w:bookmarkEnd w:id="59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507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bookmarkStart w:id="60" w:name="_Toc42586650"/>
            <w:r>
              <w:rPr>
                <w:rFonts w:hint="eastAsia" w:asciiTheme="minorEastAsia" w:hAnsiTheme="minorEastAsia"/>
                <w:sz w:val="24"/>
                <w:szCs w:val="24"/>
              </w:rPr>
              <w:t>功能设计</w:t>
            </w:r>
            <w:bookmarkEnd w:id="60"/>
          </w:p>
        </w:tc>
        <w:tc>
          <w:tcPr>
            <w:tcW w:w="6006" w:type="dxa"/>
            <w:gridSpan w:val="2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bookmarkStart w:id="61" w:name="_Toc42586651"/>
            <w:r>
              <w:rPr>
                <w:rFonts w:asciiTheme="minorEastAsia" w:hAnsiTheme="minorEastAsia"/>
                <w:sz w:val="24"/>
                <w:szCs w:val="24"/>
              </w:rPr>
              <w:t>CAN通讯、GPRS联网、蓝牙、移动支付、APP控制、微信公众号及小程序、远端升级</w:t>
            </w:r>
            <w:r>
              <w:rPr>
                <w:rFonts w:hint="eastAsia" w:asciiTheme="minorEastAsia" w:hAnsiTheme="minorEastAsia"/>
                <w:sz w:val="24"/>
                <w:szCs w:val="24"/>
              </w:rPr>
              <w:t>和</w:t>
            </w:r>
            <w:r>
              <w:rPr>
                <w:rFonts w:asciiTheme="minorEastAsia" w:hAnsiTheme="minorEastAsia"/>
                <w:sz w:val="24"/>
                <w:szCs w:val="24"/>
              </w:rPr>
              <w:t>后台监控</w:t>
            </w:r>
            <w:bookmarkEnd w:id="61"/>
          </w:p>
        </w:tc>
        <w:tc>
          <w:tcPr>
            <w:tcW w:w="1384" w:type="dxa"/>
            <w:vAlign w:val="center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bookmarkStart w:id="62" w:name="_Toc42586652"/>
            <w:r>
              <w:rPr>
                <w:rFonts w:hint="eastAsia" w:asciiTheme="minorEastAsia" w:hAnsiTheme="minorEastAsia"/>
                <w:sz w:val="24"/>
                <w:szCs w:val="24"/>
              </w:rPr>
              <w:t>选配</w:t>
            </w:r>
            <w:bookmarkEnd w:id="62"/>
          </w:p>
        </w:tc>
      </w:tr>
    </w:tbl>
    <w:p>
      <w:pPr>
        <w:pStyle w:val="46"/>
        <w:ind w:left="718" w:firstLine="0" w:firstLineChars="0"/>
        <w:rPr>
          <w:b/>
          <w:sz w:val="32"/>
        </w:rPr>
      </w:pPr>
      <w:r>
        <w:rPr>
          <w:b/>
          <w:sz w:val="32"/>
        </w:rPr>
        <w:br w:type="page"/>
      </w:r>
    </w:p>
    <w:p>
      <w:pPr>
        <w:pStyle w:val="51"/>
        <w:numPr>
          <w:ilvl w:val="1"/>
          <w:numId w:val="4"/>
        </w:numPr>
      </w:pPr>
      <w:bookmarkStart w:id="63" w:name="_Toc52209567"/>
      <w:r>
        <w:rPr>
          <w:rFonts w:hint="eastAsia"/>
        </w:rPr>
        <w:t>产品清单</w:t>
      </w:r>
      <w:bookmarkEnd w:id="63"/>
    </w:p>
    <w:p>
      <w:pPr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 xml:space="preserve">    产品清单详见表2、表3：</w:t>
      </w:r>
    </w:p>
    <w:p>
      <w:pPr>
        <w:pStyle w:val="11"/>
        <w:keepNext/>
        <w:jc w:val="center"/>
        <w:rPr>
          <w:rFonts w:asciiTheme="minorEastAsia" w:hAnsiTheme="minorEastAsia" w:eastAsiaTheme="minorEastAsia"/>
          <w:sz w:val="24"/>
          <w:szCs w:val="24"/>
        </w:rPr>
      </w:pPr>
      <w:bookmarkStart w:id="64" w:name="_Ref52198726"/>
      <w:r>
        <w:rPr>
          <w:rFonts w:hint="eastAsia" w:asciiTheme="minorEastAsia" w:hAnsiTheme="minorEastAsia" w:eastAsiaTheme="minorEastAsia"/>
          <w:sz w:val="24"/>
          <w:szCs w:val="24"/>
        </w:rPr>
        <w:t xml:space="preserve">表 </w:t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 w:eastAsiaTheme="minorEastAsia"/>
          <w:sz w:val="24"/>
          <w:szCs w:val="24"/>
        </w:rPr>
        <w:instrText xml:space="preserve">SEQ 表格 \* ARABIC</w:instrText>
      </w:r>
      <w:r>
        <w:rPr>
          <w:rFonts w:asciiTheme="minorEastAsia" w:hAnsiTheme="minorEastAsia" w:eastAsia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2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/>
          <w:sz w:val="24"/>
          <w:szCs w:val="24"/>
        </w:rPr>
        <w:t xml:space="preserve"> 产品清单</w:t>
      </w:r>
      <w:bookmarkEnd w:id="64"/>
      <w:r>
        <w:rPr>
          <w:rFonts w:hint="eastAsia" w:asciiTheme="minorEastAsia" w:hAnsiTheme="minorEastAsia" w:eastAsiaTheme="minorEastAsia"/>
          <w:sz w:val="24"/>
          <w:szCs w:val="24"/>
        </w:rPr>
        <w:t>（壁挂式）</w:t>
      </w:r>
    </w:p>
    <w:tbl>
      <w:tblPr>
        <w:tblStyle w:val="22"/>
        <w:tblW w:w="839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8"/>
        <w:gridCol w:w="3981"/>
        <w:gridCol w:w="850"/>
        <w:gridCol w:w="851"/>
        <w:gridCol w:w="19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28" w:type="dxa"/>
            <w:vAlign w:val="center"/>
          </w:tcPr>
          <w:p>
            <w:pPr>
              <w:pStyle w:val="37"/>
              <w:spacing w:before="20" w:after="18"/>
              <w:jc w:val="center"/>
              <w:rPr>
                <w:rFonts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序号</w:t>
            </w:r>
          </w:p>
        </w:tc>
        <w:tc>
          <w:tcPr>
            <w:tcW w:w="3981" w:type="dxa"/>
            <w:vAlign w:val="center"/>
          </w:tcPr>
          <w:p>
            <w:pPr>
              <w:pStyle w:val="37"/>
              <w:spacing w:before="20" w:after="18"/>
              <w:rPr>
                <w:rFonts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材料名称</w:t>
            </w:r>
          </w:p>
        </w:tc>
        <w:tc>
          <w:tcPr>
            <w:tcW w:w="850" w:type="dxa"/>
            <w:vAlign w:val="center"/>
          </w:tcPr>
          <w:p>
            <w:pPr>
              <w:pStyle w:val="37"/>
              <w:spacing w:before="20" w:after="18"/>
              <w:jc w:val="center"/>
              <w:rPr>
                <w:rFonts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sz w:val="24"/>
                <w:szCs w:val="24"/>
              </w:rPr>
              <w:t>单位</w:t>
            </w:r>
          </w:p>
        </w:tc>
        <w:tc>
          <w:tcPr>
            <w:tcW w:w="851" w:type="dxa"/>
            <w:vAlign w:val="center"/>
          </w:tcPr>
          <w:p>
            <w:pPr>
              <w:pStyle w:val="37"/>
              <w:spacing w:before="20" w:after="18"/>
              <w:jc w:val="center"/>
              <w:rPr>
                <w:rFonts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数量</w:t>
            </w:r>
          </w:p>
        </w:tc>
        <w:tc>
          <w:tcPr>
            <w:tcW w:w="1980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8" w:type="dxa"/>
            <w:vAlign w:val="center"/>
          </w:tcPr>
          <w:p>
            <w:pPr>
              <w:pStyle w:val="37"/>
              <w:spacing w:before="20" w:after="18"/>
              <w:jc w:val="center"/>
              <w:rPr>
                <w:rFonts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1</w:t>
            </w:r>
          </w:p>
        </w:tc>
        <w:tc>
          <w:tcPr>
            <w:tcW w:w="3981" w:type="dxa"/>
            <w:vAlign w:val="center"/>
          </w:tcPr>
          <w:p>
            <w:pPr>
              <w:pStyle w:val="37"/>
              <w:spacing w:before="20" w:after="18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充电机主机（附带枪线、枪头</w:t>
            </w:r>
            <w:r>
              <w:rPr>
                <w:rFonts w:ascii="宋体" w:hAnsi="宋体" w:eastAsia="宋体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）</w:t>
            </w:r>
          </w:p>
        </w:tc>
        <w:tc>
          <w:tcPr>
            <w:tcW w:w="850" w:type="dxa"/>
            <w:vAlign w:val="center"/>
          </w:tcPr>
          <w:p>
            <w:pPr>
              <w:pStyle w:val="37"/>
              <w:spacing w:before="20" w:after="18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套</w:t>
            </w:r>
          </w:p>
        </w:tc>
        <w:tc>
          <w:tcPr>
            <w:tcW w:w="851" w:type="dxa"/>
            <w:vAlign w:val="center"/>
          </w:tcPr>
          <w:p>
            <w:pPr>
              <w:pStyle w:val="37"/>
              <w:spacing w:before="20" w:after="18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1</w:t>
            </w:r>
          </w:p>
        </w:tc>
        <w:tc>
          <w:tcPr>
            <w:tcW w:w="1980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8" w:type="dxa"/>
            <w:vAlign w:val="center"/>
          </w:tcPr>
          <w:p>
            <w:pPr>
              <w:pStyle w:val="37"/>
              <w:spacing w:before="20" w:after="18"/>
              <w:jc w:val="center"/>
              <w:rPr>
                <w:rFonts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2</w:t>
            </w:r>
          </w:p>
        </w:tc>
        <w:tc>
          <w:tcPr>
            <w:tcW w:w="3981" w:type="dxa"/>
            <w:vAlign w:val="center"/>
          </w:tcPr>
          <w:p>
            <w:pPr>
              <w:pStyle w:val="37"/>
              <w:spacing w:before="20" w:after="18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充电机主机壁挂安装板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PCS</w:t>
            </w:r>
          </w:p>
        </w:tc>
        <w:tc>
          <w:tcPr>
            <w:tcW w:w="851" w:type="dxa"/>
            <w:vAlign w:val="center"/>
          </w:tcPr>
          <w:p>
            <w:pPr>
              <w:pStyle w:val="37"/>
              <w:spacing w:before="20" w:after="18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1</w:t>
            </w:r>
          </w:p>
        </w:tc>
        <w:tc>
          <w:tcPr>
            <w:tcW w:w="1980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8" w:type="dxa"/>
            <w:vAlign w:val="center"/>
          </w:tcPr>
          <w:p>
            <w:pPr>
              <w:pStyle w:val="37"/>
              <w:spacing w:before="20" w:after="18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3</w:t>
            </w:r>
          </w:p>
        </w:tc>
        <w:tc>
          <w:tcPr>
            <w:tcW w:w="3981" w:type="dxa"/>
            <w:vAlign w:val="center"/>
          </w:tcPr>
          <w:p>
            <w:pPr>
              <w:pStyle w:val="37"/>
              <w:spacing w:before="20" w:after="18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枪线挂板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PCS</w:t>
            </w:r>
          </w:p>
        </w:tc>
        <w:tc>
          <w:tcPr>
            <w:tcW w:w="851" w:type="dxa"/>
            <w:vAlign w:val="center"/>
          </w:tcPr>
          <w:p>
            <w:pPr>
              <w:pStyle w:val="37"/>
              <w:spacing w:before="20" w:after="18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1</w:t>
            </w:r>
          </w:p>
        </w:tc>
        <w:tc>
          <w:tcPr>
            <w:tcW w:w="1980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8" w:type="dxa"/>
            <w:vAlign w:val="center"/>
          </w:tcPr>
          <w:p>
            <w:pPr>
              <w:pStyle w:val="37"/>
              <w:spacing w:before="20" w:after="18"/>
              <w:jc w:val="center"/>
              <w:rPr>
                <w:rFonts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4</w:t>
            </w:r>
          </w:p>
        </w:tc>
        <w:tc>
          <w:tcPr>
            <w:tcW w:w="3981" w:type="dxa"/>
            <w:vAlign w:val="center"/>
          </w:tcPr>
          <w:p>
            <w:pPr>
              <w:pStyle w:val="37"/>
              <w:spacing w:before="20" w:after="18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出厂检测报告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份</w:t>
            </w:r>
          </w:p>
        </w:tc>
        <w:tc>
          <w:tcPr>
            <w:tcW w:w="851" w:type="dxa"/>
            <w:vAlign w:val="center"/>
          </w:tcPr>
          <w:p>
            <w:pPr>
              <w:pStyle w:val="37"/>
              <w:spacing w:before="20" w:after="18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1</w:t>
            </w:r>
          </w:p>
        </w:tc>
        <w:tc>
          <w:tcPr>
            <w:tcW w:w="1980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8" w:type="dxa"/>
            <w:vAlign w:val="center"/>
          </w:tcPr>
          <w:p>
            <w:pPr>
              <w:pStyle w:val="37"/>
              <w:spacing w:before="20" w:after="18"/>
              <w:jc w:val="center"/>
              <w:rPr>
                <w:rFonts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5</w:t>
            </w:r>
          </w:p>
        </w:tc>
        <w:tc>
          <w:tcPr>
            <w:tcW w:w="3981" w:type="dxa"/>
            <w:vAlign w:val="center"/>
          </w:tcPr>
          <w:p>
            <w:pPr>
              <w:pStyle w:val="37"/>
              <w:spacing w:before="20" w:after="18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产品合格证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份</w:t>
            </w:r>
          </w:p>
        </w:tc>
        <w:tc>
          <w:tcPr>
            <w:tcW w:w="851" w:type="dxa"/>
            <w:vAlign w:val="center"/>
          </w:tcPr>
          <w:p>
            <w:pPr>
              <w:pStyle w:val="37"/>
              <w:spacing w:before="20" w:after="18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1</w:t>
            </w:r>
          </w:p>
        </w:tc>
        <w:tc>
          <w:tcPr>
            <w:tcW w:w="1980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8" w:type="dxa"/>
            <w:vAlign w:val="center"/>
          </w:tcPr>
          <w:p>
            <w:pPr>
              <w:pStyle w:val="37"/>
              <w:spacing w:before="20" w:after="18"/>
              <w:jc w:val="center"/>
              <w:rPr>
                <w:rFonts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6</w:t>
            </w:r>
          </w:p>
        </w:tc>
        <w:tc>
          <w:tcPr>
            <w:tcW w:w="3981" w:type="dxa"/>
            <w:vAlign w:val="center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M6*50平头膨胀螺钉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PCS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4</w:t>
            </w:r>
          </w:p>
        </w:tc>
        <w:tc>
          <w:tcPr>
            <w:tcW w:w="1980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8" w:type="dxa"/>
            <w:vAlign w:val="center"/>
          </w:tcPr>
          <w:p>
            <w:pPr>
              <w:pStyle w:val="37"/>
              <w:spacing w:before="20" w:after="18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7</w:t>
            </w:r>
          </w:p>
        </w:tc>
        <w:tc>
          <w:tcPr>
            <w:tcW w:w="3981" w:type="dxa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M4X12不锈钢内六角盘头组合螺钉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PCS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3</w:t>
            </w:r>
          </w:p>
        </w:tc>
        <w:tc>
          <w:tcPr>
            <w:tcW w:w="1980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8" w:type="dxa"/>
            <w:vAlign w:val="center"/>
          </w:tcPr>
          <w:p>
            <w:pPr>
              <w:pStyle w:val="37"/>
              <w:spacing w:before="20" w:after="18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8</w:t>
            </w:r>
          </w:p>
        </w:tc>
        <w:tc>
          <w:tcPr>
            <w:tcW w:w="3981" w:type="dxa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小黄鱼塑料膨胀管(配M4螺钉)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PCS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2</w:t>
            </w:r>
          </w:p>
        </w:tc>
        <w:tc>
          <w:tcPr>
            <w:tcW w:w="1980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</w:tr>
    </w:tbl>
    <w:p>
      <w:pPr>
        <w:pStyle w:val="11"/>
        <w:keepNext/>
        <w:jc w:val="center"/>
        <w:rPr>
          <w:rFonts w:asciiTheme="minorEastAsia" w:hAnsiTheme="minorEastAsia" w:eastAsiaTheme="minorEastAsia"/>
          <w:sz w:val="24"/>
          <w:szCs w:val="24"/>
        </w:rPr>
      </w:pPr>
      <w:bookmarkStart w:id="65" w:name="_Toc52209568"/>
    </w:p>
    <w:p>
      <w:pPr>
        <w:pStyle w:val="11"/>
        <w:keepNext/>
        <w:jc w:val="center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表 3 产品清单（立柱式）</w:t>
      </w:r>
    </w:p>
    <w:tbl>
      <w:tblPr>
        <w:tblStyle w:val="22"/>
        <w:tblW w:w="839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8"/>
        <w:gridCol w:w="3981"/>
        <w:gridCol w:w="850"/>
        <w:gridCol w:w="851"/>
        <w:gridCol w:w="19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28" w:type="dxa"/>
            <w:vAlign w:val="center"/>
          </w:tcPr>
          <w:p>
            <w:pPr>
              <w:pStyle w:val="37"/>
              <w:spacing w:before="20" w:after="18"/>
              <w:jc w:val="center"/>
              <w:rPr>
                <w:rFonts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序号</w:t>
            </w:r>
          </w:p>
        </w:tc>
        <w:tc>
          <w:tcPr>
            <w:tcW w:w="3981" w:type="dxa"/>
            <w:vAlign w:val="center"/>
          </w:tcPr>
          <w:p>
            <w:pPr>
              <w:pStyle w:val="37"/>
              <w:spacing w:before="20" w:after="18"/>
              <w:rPr>
                <w:rFonts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材料名称</w:t>
            </w:r>
          </w:p>
        </w:tc>
        <w:tc>
          <w:tcPr>
            <w:tcW w:w="850" w:type="dxa"/>
            <w:vAlign w:val="center"/>
          </w:tcPr>
          <w:p>
            <w:pPr>
              <w:pStyle w:val="37"/>
              <w:spacing w:before="20" w:after="18"/>
              <w:jc w:val="center"/>
              <w:rPr>
                <w:rFonts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sz w:val="24"/>
                <w:szCs w:val="24"/>
              </w:rPr>
              <w:t>单位</w:t>
            </w:r>
          </w:p>
        </w:tc>
        <w:tc>
          <w:tcPr>
            <w:tcW w:w="851" w:type="dxa"/>
            <w:vAlign w:val="center"/>
          </w:tcPr>
          <w:p>
            <w:pPr>
              <w:pStyle w:val="37"/>
              <w:spacing w:before="20" w:after="18"/>
              <w:jc w:val="center"/>
              <w:rPr>
                <w:rFonts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数量</w:t>
            </w:r>
          </w:p>
        </w:tc>
        <w:tc>
          <w:tcPr>
            <w:tcW w:w="1980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8" w:type="dxa"/>
            <w:vAlign w:val="center"/>
          </w:tcPr>
          <w:p>
            <w:pPr>
              <w:pStyle w:val="37"/>
              <w:spacing w:before="20" w:after="18"/>
              <w:jc w:val="center"/>
              <w:rPr>
                <w:rFonts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1</w:t>
            </w:r>
          </w:p>
        </w:tc>
        <w:tc>
          <w:tcPr>
            <w:tcW w:w="3981" w:type="dxa"/>
            <w:vAlign w:val="center"/>
          </w:tcPr>
          <w:p>
            <w:pPr>
              <w:pStyle w:val="37"/>
              <w:spacing w:before="20" w:after="18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充电机主机（附带枪线、枪头</w:t>
            </w:r>
            <w:r>
              <w:rPr>
                <w:rFonts w:ascii="宋体" w:hAnsi="宋体" w:eastAsia="宋体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）</w:t>
            </w:r>
          </w:p>
        </w:tc>
        <w:tc>
          <w:tcPr>
            <w:tcW w:w="850" w:type="dxa"/>
            <w:vAlign w:val="center"/>
          </w:tcPr>
          <w:p>
            <w:pPr>
              <w:pStyle w:val="37"/>
              <w:spacing w:before="20" w:after="18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套</w:t>
            </w:r>
          </w:p>
        </w:tc>
        <w:tc>
          <w:tcPr>
            <w:tcW w:w="851" w:type="dxa"/>
            <w:vAlign w:val="center"/>
          </w:tcPr>
          <w:p>
            <w:pPr>
              <w:pStyle w:val="37"/>
              <w:spacing w:before="20" w:after="18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1</w:t>
            </w:r>
          </w:p>
        </w:tc>
        <w:tc>
          <w:tcPr>
            <w:tcW w:w="1980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8" w:type="dxa"/>
            <w:vAlign w:val="center"/>
          </w:tcPr>
          <w:p>
            <w:pPr>
              <w:pStyle w:val="37"/>
              <w:spacing w:before="20" w:after="18"/>
              <w:jc w:val="center"/>
              <w:rPr>
                <w:rFonts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2</w:t>
            </w:r>
          </w:p>
        </w:tc>
        <w:tc>
          <w:tcPr>
            <w:tcW w:w="3981" w:type="dxa"/>
            <w:vAlign w:val="center"/>
          </w:tcPr>
          <w:p>
            <w:pPr>
              <w:pStyle w:val="37"/>
              <w:spacing w:before="20" w:after="18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充电机主机壁挂安装板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PCS</w:t>
            </w:r>
          </w:p>
        </w:tc>
        <w:tc>
          <w:tcPr>
            <w:tcW w:w="851" w:type="dxa"/>
            <w:vAlign w:val="center"/>
          </w:tcPr>
          <w:p>
            <w:pPr>
              <w:pStyle w:val="37"/>
              <w:spacing w:before="20" w:after="18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1</w:t>
            </w:r>
          </w:p>
        </w:tc>
        <w:tc>
          <w:tcPr>
            <w:tcW w:w="1980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8" w:type="dxa"/>
            <w:vAlign w:val="center"/>
          </w:tcPr>
          <w:p>
            <w:pPr>
              <w:pStyle w:val="37"/>
              <w:spacing w:before="20" w:after="18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3</w:t>
            </w:r>
          </w:p>
        </w:tc>
        <w:tc>
          <w:tcPr>
            <w:tcW w:w="3981" w:type="dxa"/>
            <w:vAlign w:val="center"/>
          </w:tcPr>
          <w:p>
            <w:pPr>
              <w:pStyle w:val="37"/>
              <w:spacing w:before="20" w:after="18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枪线挂板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PCS</w:t>
            </w:r>
          </w:p>
        </w:tc>
        <w:tc>
          <w:tcPr>
            <w:tcW w:w="851" w:type="dxa"/>
            <w:vAlign w:val="center"/>
          </w:tcPr>
          <w:p>
            <w:pPr>
              <w:pStyle w:val="37"/>
              <w:spacing w:before="20" w:after="18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1</w:t>
            </w:r>
          </w:p>
        </w:tc>
        <w:tc>
          <w:tcPr>
            <w:tcW w:w="1980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8" w:type="dxa"/>
            <w:vAlign w:val="center"/>
          </w:tcPr>
          <w:p>
            <w:pPr>
              <w:pStyle w:val="37"/>
              <w:spacing w:before="20" w:after="18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4</w:t>
            </w:r>
          </w:p>
        </w:tc>
        <w:tc>
          <w:tcPr>
            <w:tcW w:w="3981" w:type="dxa"/>
            <w:vAlign w:val="center"/>
          </w:tcPr>
          <w:p>
            <w:pPr>
              <w:pStyle w:val="37"/>
              <w:spacing w:before="20" w:after="18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立柱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PCS</w:t>
            </w:r>
          </w:p>
        </w:tc>
        <w:tc>
          <w:tcPr>
            <w:tcW w:w="851" w:type="dxa"/>
            <w:vAlign w:val="center"/>
          </w:tcPr>
          <w:p>
            <w:pPr>
              <w:pStyle w:val="37"/>
              <w:spacing w:before="20" w:after="18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1</w:t>
            </w:r>
          </w:p>
        </w:tc>
        <w:tc>
          <w:tcPr>
            <w:tcW w:w="1980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8" w:type="dxa"/>
            <w:vAlign w:val="center"/>
          </w:tcPr>
          <w:p>
            <w:pPr>
              <w:pStyle w:val="37"/>
              <w:spacing w:before="20" w:after="18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5</w:t>
            </w:r>
          </w:p>
        </w:tc>
        <w:tc>
          <w:tcPr>
            <w:tcW w:w="3981" w:type="dxa"/>
            <w:vAlign w:val="center"/>
          </w:tcPr>
          <w:p>
            <w:pPr>
              <w:pStyle w:val="37"/>
              <w:spacing w:before="20" w:after="18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出厂检测报告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份</w:t>
            </w:r>
          </w:p>
        </w:tc>
        <w:tc>
          <w:tcPr>
            <w:tcW w:w="851" w:type="dxa"/>
            <w:vAlign w:val="center"/>
          </w:tcPr>
          <w:p>
            <w:pPr>
              <w:pStyle w:val="37"/>
              <w:spacing w:before="20" w:after="18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1</w:t>
            </w:r>
          </w:p>
        </w:tc>
        <w:tc>
          <w:tcPr>
            <w:tcW w:w="1980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8" w:type="dxa"/>
            <w:vAlign w:val="center"/>
          </w:tcPr>
          <w:p>
            <w:pPr>
              <w:pStyle w:val="37"/>
              <w:spacing w:before="20" w:after="18"/>
              <w:jc w:val="center"/>
              <w:rPr>
                <w:rFonts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6</w:t>
            </w:r>
          </w:p>
        </w:tc>
        <w:tc>
          <w:tcPr>
            <w:tcW w:w="3981" w:type="dxa"/>
            <w:vAlign w:val="center"/>
          </w:tcPr>
          <w:p>
            <w:pPr>
              <w:pStyle w:val="37"/>
              <w:spacing w:before="20" w:after="18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产品合格证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份</w:t>
            </w:r>
          </w:p>
        </w:tc>
        <w:tc>
          <w:tcPr>
            <w:tcW w:w="851" w:type="dxa"/>
            <w:vAlign w:val="center"/>
          </w:tcPr>
          <w:p>
            <w:pPr>
              <w:pStyle w:val="37"/>
              <w:spacing w:before="20" w:after="18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1</w:t>
            </w:r>
          </w:p>
        </w:tc>
        <w:tc>
          <w:tcPr>
            <w:tcW w:w="1980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8" w:type="dxa"/>
            <w:vAlign w:val="center"/>
          </w:tcPr>
          <w:p>
            <w:pPr>
              <w:pStyle w:val="37"/>
              <w:spacing w:before="20" w:after="18"/>
              <w:jc w:val="center"/>
              <w:rPr>
                <w:rFonts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7</w:t>
            </w:r>
          </w:p>
        </w:tc>
        <w:tc>
          <w:tcPr>
            <w:tcW w:w="3981" w:type="dxa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M4X12不锈钢内六角盘头组合螺钉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PCS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3</w:t>
            </w:r>
          </w:p>
        </w:tc>
        <w:tc>
          <w:tcPr>
            <w:tcW w:w="1980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8" w:type="dxa"/>
            <w:vAlign w:val="center"/>
          </w:tcPr>
          <w:p>
            <w:pPr>
              <w:pStyle w:val="37"/>
              <w:spacing w:before="20" w:after="18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8</w:t>
            </w:r>
          </w:p>
        </w:tc>
        <w:tc>
          <w:tcPr>
            <w:tcW w:w="3981" w:type="dxa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M6X12不锈钢十字槽盘头组合螺钉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PCS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4</w:t>
            </w:r>
          </w:p>
        </w:tc>
        <w:tc>
          <w:tcPr>
            <w:tcW w:w="1980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8" w:type="dxa"/>
            <w:vAlign w:val="center"/>
          </w:tcPr>
          <w:p>
            <w:pPr>
              <w:pStyle w:val="37"/>
              <w:spacing w:before="20" w:after="18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9</w:t>
            </w:r>
          </w:p>
        </w:tc>
        <w:tc>
          <w:tcPr>
            <w:tcW w:w="3981" w:type="dxa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M4X10不锈钢十字槽沉头螺钉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PCS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2</w:t>
            </w:r>
          </w:p>
        </w:tc>
        <w:tc>
          <w:tcPr>
            <w:tcW w:w="1980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8" w:type="dxa"/>
            <w:vAlign w:val="center"/>
          </w:tcPr>
          <w:p>
            <w:pPr>
              <w:pStyle w:val="37"/>
              <w:spacing w:before="20" w:after="18"/>
              <w:jc w:val="center"/>
              <w:rPr>
                <w:rFonts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10</w:t>
            </w:r>
          </w:p>
        </w:tc>
        <w:tc>
          <w:tcPr>
            <w:tcW w:w="3981" w:type="dxa"/>
            <w:vAlign w:val="center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M12*80膨胀螺钉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PCS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4</w:t>
            </w:r>
          </w:p>
        </w:tc>
        <w:tc>
          <w:tcPr>
            <w:tcW w:w="1980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</w:tr>
    </w:tbl>
    <w:p/>
    <w:p>
      <w:pPr>
        <w:pStyle w:val="51"/>
        <w:numPr>
          <w:ilvl w:val="0"/>
          <w:numId w:val="0"/>
        </w:numPr>
        <w:ind w:left="567"/>
      </w:pPr>
      <w:r>
        <w:rPr>
          <w:rFonts w:hint="eastAsia"/>
        </w:rPr>
        <w:t>1.7运输存储</w:t>
      </w:r>
      <w:bookmarkEnd w:id="65"/>
    </w:p>
    <w:p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本产品运输存储说明如下：</w:t>
      </w:r>
    </w:p>
    <w:p>
      <w:pPr>
        <w:pStyle w:val="46"/>
        <w:numPr>
          <w:ilvl w:val="0"/>
          <w:numId w:val="5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本充电系统充电机和相关附件如无特殊要求，默认采用泡沫棉固定运输；</w:t>
      </w:r>
    </w:p>
    <w:p>
      <w:pPr>
        <w:pStyle w:val="46"/>
        <w:numPr>
          <w:ilvl w:val="0"/>
          <w:numId w:val="5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产品应放置在环境温度-40℃～+70℃，不应放置在含酸性或者碱性等腐蚀性气体爆炸性气体的环境中。</w:t>
      </w:r>
      <w:bookmarkStart w:id="66" w:name="_Toc42586653"/>
      <w:bookmarkStart w:id="67" w:name="_Toc505776789"/>
      <w:bookmarkStart w:id="68" w:name="_Toc15552048"/>
    </w:p>
    <w:p>
      <w:pPr>
        <w:jc w:val="left"/>
        <w:rPr>
          <w:rFonts w:asciiTheme="minorEastAsia" w:hAnsiTheme="minorEastAsia"/>
          <w:sz w:val="28"/>
          <w:szCs w:val="28"/>
        </w:rPr>
        <w:sectPr>
          <w:pgSz w:w="11906" w:h="16838"/>
          <w:pgMar w:top="1440" w:right="1080" w:bottom="1440" w:left="1080" w:header="850" w:footer="794" w:gutter="0"/>
          <w:cols w:space="425" w:num="1"/>
          <w:docGrid w:type="lines" w:linePitch="312" w:charSpace="0"/>
        </w:sectPr>
      </w:pPr>
    </w:p>
    <w:p>
      <w:pPr>
        <w:pStyle w:val="49"/>
      </w:pPr>
      <w:bookmarkStart w:id="69" w:name="_Toc52209569"/>
      <w:r>
        <w:rPr>
          <w:rFonts w:hint="eastAsia"/>
        </w:rPr>
        <w:t>第二部 安装说明</w:t>
      </w:r>
      <w:bookmarkEnd w:id="66"/>
      <w:bookmarkEnd w:id="67"/>
      <w:bookmarkEnd w:id="68"/>
      <w:bookmarkEnd w:id="69"/>
    </w:p>
    <w:p>
      <w:pPr>
        <w:pStyle w:val="46"/>
        <w:numPr>
          <w:ilvl w:val="0"/>
          <w:numId w:val="6"/>
        </w:numPr>
        <w:ind w:firstLineChars="0"/>
        <w:rPr>
          <w:vanish/>
        </w:rPr>
      </w:pPr>
    </w:p>
    <w:p>
      <w:pPr>
        <w:pStyle w:val="46"/>
        <w:numPr>
          <w:ilvl w:val="0"/>
          <w:numId w:val="6"/>
        </w:numPr>
        <w:ind w:firstLineChars="0"/>
        <w:rPr>
          <w:vanish/>
        </w:rPr>
      </w:pPr>
    </w:p>
    <w:p>
      <w:pPr>
        <w:pStyle w:val="51"/>
        <w:numPr>
          <w:ilvl w:val="1"/>
          <w:numId w:val="7"/>
        </w:numPr>
      </w:pPr>
      <w:bookmarkStart w:id="70" w:name="_Toc52209570"/>
      <w:r>
        <w:rPr>
          <w:rFonts w:hint="eastAsia"/>
        </w:rPr>
        <w:t>开箱检查</w:t>
      </w:r>
      <w:bookmarkEnd w:id="70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开箱检查步骤如下：</w:t>
      </w:r>
    </w:p>
    <w:p>
      <w:pPr>
        <w:pStyle w:val="46"/>
        <w:numPr>
          <w:ilvl w:val="0"/>
          <w:numId w:val="5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客户收到交流充电桩后，需要检查包装内的主机配件是否齐全；</w:t>
      </w:r>
    </w:p>
    <w:p>
      <w:pPr>
        <w:pStyle w:val="46"/>
        <w:numPr>
          <w:ilvl w:val="0"/>
          <w:numId w:val="5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主机、配件外观是否有损坏；</w:t>
      </w:r>
    </w:p>
    <w:p>
      <w:pPr>
        <w:pStyle w:val="46"/>
        <w:numPr>
          <w:ilvl w:val="0"/>
          <w:numId w:val="5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对于有问题的部分请立即联系本公司处理。</w:t>
      </w:r>
    </w:p>
    <w:p>
      <w:pPr>
        <w:pStyle w:val="46"/>
        <w:ind w:left="420" w:firstLine="0"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壁挂式清单参见表3：</w:t>
      </w:r>
    </w:p>
    <w:p>
      <w:pPr>
        <w:pStyle w:val="46"/>
        <w:ind w:left="420" w:firstLine="0" w:firstLineChars="0"/>
        <w:jc w:val="left"/>
        <w:rPr>
          <w:rFonts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 w:val="36"/>
          <w:szCs w:val="28"/>
        </w:rPr>
        <w:t xml:space="preserve">            </w:t>
      </w:r>
      <w:r>
        <w:rPr>
          <w:rFonts w:asciiTheme="minorEastAsia" w:hAnsiTheme="minorEastAsia"/>
          <w:b/>
          <w:szCs w:val="21"/>
        </w:rPr>
        <w:t xml:space="preserve">  </w:t>
      </w:r>
      <w:r>
        <w:rPr>
          <w:rFonts w:hint="eastAsia" w:asciiTheme="minorEastAsia" w:hAnsiTheme="minorEastAsia"/>
          <w:b/>
          <w:szCs w:val="21"/>
        </w:rPr>
        <w:t xml:space="preserve">          </w:t>
      </w:r>
      <w:bookmarkStart w:id="71" w:name="_Ref52203890"/>
      <w:r>
        <w:rPr>
          <w:rFonts w:hint="eastAsia" w:asciiTheme="minorEastAsia" w:hAnsiTheme="minorEastAsia"/>
          <w:sz w:val="24"/>
          <w:szCs w:val="24"/>
        </w:rPr>
        <w:t>表</w:t>
      </w:r>
      <w:r>
        <w:rPr>
          <w:rFonts w:asciiTheme="minorEastAsia" w:hAnsiTheme="minorEastAsia"/>
          <w:sz w:val="24"/>
          <w:szCs w:val="24"/>
        </w:rPr>
        <w:fldChar w:fldCharType="begin"/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/>
          <w:sz w:val="24"/>
          <w:szCs w:val="24"/>
        </w:rPr>
        <w:instrText xml:space="preserve">SEQ 表格 \* ARABIC</w:instrText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/>
          <w:sz w:val="24"/>
          <w:szCs w:val="24"/>
        </w:rPr>
        <w:fldChar w:fldCharType="separate"/>
      </w:r>
      <w:r>
        <w:rPr>
          <w:rFonts w:asciiTheme="minorEastAsia" w:hAnsiTheme="minorEastAsia"/>
          <w:sz w:val="24"/>
          <w:szCs w:val="24"/>
        </w:rPr>
        <w:t>3</w:t>
      </w:r>
      <w:r>
        <w:rPr>
          <w:rFonts w:asciiTheme="minorEastAsia" w:hAnsiTheme="minorEastAsia"/>
          <w:sz w:val="24"/>
          <w:szCs w:val="24"/>
        </w:rPr>
        <w:fldChar w:fldCharType="end"/>
      </w:r>
      <w:r>
        <w:rPr>
          <w:rFonts w:hint="eastAsia" w:asciiTheme="minorEastAsia" w:hAnsiTheme="minorEastAsia"/>
          <w:sz w:val="24"/>
          <w:szCs w:val="24"/>
        </w:rPr>
        <w:t xml:space="preserve"> 壁挂式清单</w:t>
      </w:r>
      <w:bookmarkEnd w:id="71"/>
    </w:p>
    <w:tbl>
      <w:tblPr>
        <w:tblStyle w:val="2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996"/>
        <w:gridCol w:w="1498"/>
        <w:gridCol w:w="1276"/>
        <w:gridCol w:w="1417"/>
        <w:gridCol w:w="1633"/>
        <w:gridCol w:w="15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3" w:hRule="atLeast"/>
          <w:jc w:val="center"/>
        </w:trPr>
        <w:tc>
          <w:tcPr>
            <w:tcW w:w="710" w:type="dxa"/>
            <w:vAlign w:val="center"/>
          </w:tcPr>
          <w:p>
            <w:pPr>
              <w:pStyle w:val="46"/>
              <w:ind w:firstLine="0" w:firstLineChars="0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物料</w:t>
            </w:r>
          </w:p>
        </w:tc>
        <w:tc>
          <w:tcPr>
            <w:tcW w:w="992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drawing>
                <wp:inline distT="0" distB="0" distL="114300" distR="114300">
                  <wp:extent cx="488950" cy="605790"/>
                  <wp:effectExtent l="0" t="0" r="6350" b="3810"/>
                  <wp:docPr id="4" name="图片 4" descr="无标题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无标题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50" cy="60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drawing>
                <wp:inline distT="0" distB="0" distL="0" distR="0">
                  <wp:extent cx="451485" cy="719455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91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drawing>
                <wp:inline distT="0" distB="0" distL="0" distR="0">
                  <wp:extent cx="497205" cy="719455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6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drawing>
                <wp:inline distT="0" distB="0" distL="0" distR="0">
                  <wp:extent cx="719455" cy="389890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90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>
            <w:pPr>
              <w:pStyle w:val="46"/>
              <w:ind w:firstLine="0" w:firstLineChars="0"/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drawing>
                <wp:inline distT="0" distB="0" distL="0" distR="0">
                  <wp:extent cx="899795" cy="58039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580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>
            <w:pPr>
              <w:pStyle w:val="46"/>
              <w:ind w:firstLine="0" w:firstLineChars="0"/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="宋体" w:hAnsi="宋体" w:eastAsia="宋体"/>
                <w:sz w:val="28"/>
                <w:szCs w:val="28"/>
              </w:rPr>
              <w:drawing>
                <wp:inline distT="0" distB="0" distL="0" distR="0">
                  <wp:extent cx="701675" cy="643255"/>
                  <wp:effectExtent l="19050" t="0" r="2869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798" cy="645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10" w:type="dxa"/>
            <w:vAlign w:val="center"/>
          </w:tcPr>
          <w:p>
            <w:pPr>
              <w:pStyle w:val="46"/>
              <w:ind w:firstLine="0" w:firstLineChars="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名称</w:t>
            </w:r>
          </w:p>
        </w:tc>
        <w:tc>
          <w:tcPr>
            <w:tcW w:w="992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主机</w:t>
            </w:r>
          </w:p>
        </w:tc>
        <w:tc>
          <w:tcPr>
            <w:tcW w:w="1498" w:type="dxa"/>
            <w:vAlign w:val="center"/>
          </w:tcPr>
          <w:p>
            <w:pPr>
              <w:pStyle w:val="46"/>
              <w:ind w:firstLine="0" w:firstLineChars="0"/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壁挂安装板</w:t>
            </w:r>
          </w:p>
        </w:tc>
        <w:tc>
          <w:tcPr>
            <w:tcW w:w="1276" w:type="dxa"/>
            <w:vAlign w:val="center"/>
          </w:tcPr>
          <w:p>
            <w:pPr>
              <w:pStyle w:val="46"/>
              <w:ind w:firstLine="0" w:firstLineChars="0"/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枪线挂板</w:t>
            </w:r>
          </w:p>
        </w:tc>
        <w:tc>
          <w:tcPr>
            <w:tcW w:w="1417" w:type="dxa"/>
            <w:vAlign w:val="center"/>
          </w:tcPr>
          <w:p>
            <w:pPr>
              <w:pStyle w:val="46"/>
              <w:ind w:firstLine="0" w:firstLineChars="0"/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M6X50平头膨胀螺钉</w:t>
            </w:r>
            <w:r>
              <w:rPr>
                <w:rFonts w:asciiTheme="minorEastAsia" w:hAnsiTheme="minorEastAsia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vAlign w:val="center"/>
          </w:tcPr>
          <w:p>
            <w:pPr>
              <w:pStyle w:val="46"/>
              <w:ind w:firstLine="0" w:firstLineChars="0"/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M</w:t>
            </w:r>
            <w:r>
              <w:rPr>
                <w:rFonts w:hint="eastAsia" w:asciiTheme="minorEastAsia" w:hAnsiTheme="minorEastAsia"/>
                <w:sz w:val="24"/>
                <w:szCs w:val="24"/>
              </w:rPr>
              <w:t>4x12不锈钢内六角盘头组合螺钉</w:t>
            </w:r>
          </w:p>
        </w:tc>
        <w:tc>
          <w:tcPr>
            <w:tcW w:w="1560" w:type="dxa"/>
          </w:tcPr>
          <w:p>
            <w:pPr>
              <w:pStyle w:val="46"/>
              <w:ind w:firstLine="0" w:firstLineChars="0"/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小黄鱼塑料膨胀管（配M4螺钉）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10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数量</w:t>
            </w:r>
          </w:p>
        </w:tc>
        <w:tc>
          <w:tcPr>
            <w:tcW w:w="992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1</w:t>
            </w:r>
          </w:p>
        </w:tc>
        <w:tc>
          <w:tcPr>
            <w:tcW w:w="1498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10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单位</w:t>
            </w:r>
          </w:p>
        </w:tc>
        <w:tc>
          <w:tcPr>
            <w:tcW w:w="992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套</w:t>
            </w:r>
          </w:p>
        </w:tc>
        <w:tc>
          <w:tcPr>
            <w:tcW w:w="1498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PCS</w:t>
            </w:r>
          </w:p>
        </w:tc>
        <w:tc>
          <w:tcPr>
            <w:tcW w:w="1276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PCS</w:t>
            </w:r>
          </w:p>
        </w:tc>
        <w:tc>
          <w:tcPr>
            <w:tcW w:w="1417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PCS</w:t>
            </w:r>
          </w:p>
        </w:tc>
        <w:tc>
          <w:tcPr>
            <w:tcW w:w="1560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套</w:t>
            </w:r>
          </w:p>
        </w:tc>
        <w:tc>
          <w:tcPr>
            <w:tcW w:w="1560" w:type="dxa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PCS</w:t>
            </w:r>
          </w:p>
        </w:tc>
      </w:tr>
    </w:tbl>
    <w:p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b/>
          <w:sz w:val="36"/>
          <w:szCs w:val="28"/>
        </w:rPr>
        <w:t xml:space="preserve">  </w:t>
      </w:r>
      <w:r>
        <w:rPr>
          <w:rFonts w:hint="eastAsia" w:asciiTheme="minorEastAsia" w:hAnsiTheme="minorEastAsia"/>
          <w:sz w:val="28"/>
          <w:szCs w:val="28"/>
        </w:rPr>
        <w:t>立柱式清单参见表4：</w:t>
      </w:r>
    </w:p>
    <w:tbl>
      <w:tblPr>
        <w:tblStyle w:val="2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992"/>
        <w:gridCol w:w="822"/>
        <w:gridCol w:w="709"/>
        <w:gridCol w:w="850"/>
        <w:gridCol w:w="1276"/>
        <w:gridCol w:w="1418"/>
        <w:gridCol w:w="1275"/>
        <w:gridCol w:w="10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3" w:hRule="atLeast"/>
          <w:jc w:val="center"/>
        </w:trPr>
        <w:tc>
          <w:tcPr>
            <w:tcW w:w="704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物料</w:t>
            </w:r>
          </w:p>
        </w:tc>
        <w:tc>
          <w:tcPr>
            <w:tcW w:w="992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drawing>
                <wp:inline distT="0" distB="0" distL="114300" distR="114300">
                  <wp:extent cx="488950" cy="605790"/>
                  <wp:effectExtent l="0" t="0" r="6350" b="3810"/>
                  <wp:docPr id="5" name="图片 5" descr="无标题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无标题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50" cy="60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drawing>
                <wp:inline distT="0" distB="0" distL="0" distR="0">
                  <wp:extent cx="359410" cy="573405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573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drawing>
                <wp:inline distT="0" distB="0" distL="0" distR="0">
                  <wp:extent cx="359410" cy="520700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52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>
            <w:pPr>
              <w:pStyle w:val="46"/>
              <w:ind w:firstLine="0" w:firstLineChars="0"/>
              <w:jc w:val="center"/>
            </w:pPr>
            <w:r>
              <w:drawing>
                <wp:inline distT="0" distB="0" distL="0" distR="0">
                  <wp:extent cx="432435" cy="1079500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69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drawing>
                <wp:inline distT="0" distB="0" distL="0" distR="0">
                  <wp:extent cx="719455" cy="682625"/>
                  <wp:effectExtent l="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8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drawing>
                <wp:inline distT="0" distB="0" distL="0" distR="0">
                  <wp:extent cx="719455" cy="464185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6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>
            <w:pPr>
              <w:pStyle w:val="46"/>
              <w:ind w:firstLine="0" w:firstLineChars="0"/>
              <w:jc w:val="center"/>
            </w:pPr>
            <w:r>
              <w:drawing>
                <wp:inline distT="0" distB="0" distL="0" distR="0">
                  <wp:extent cx="719455" cy="524510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52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8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drawing>
                <wp:inline distT="0" distB="0" distL="0" distR="0">
                  <wp:extent cx="607695" cy="719455"/>
                  <wp:effectExtent l="0" t="0" r="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70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名称</w:t>
            </w:r>
          </w:p>
        </w:tc>
        <w:tc>
          <w:tcPr>
            <w:tcW w:w="992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主机</w:t>
            </w:r>
          </w:p>
        </w:tc>
        <w:tc>
          <w:tcPr>
            <w:tcW w:w="822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壁挂安装板</w:t>
            </w:r>
          </w:p>
        </w:tc>
        <w:tc>
          <w:tcPr>
            <w:tcW w:w="709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枪线挂板</w:t>
            </w:r>
          </w:p>
        </w:tc>
        <w:tc>
          <w:tcPr>
            <w:tcW w:w="850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立柱</w:t>
            </w:r>
          </w:p>
        </w:tc>
        <w:tc>
          <w:tcPr>
            <w:tcW w:w="1276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M</w:t>
            </w:r>
            <w:r>
              <w:rPr>
                <w:rFonts w:hint="eastAsia" w:asciiTheme="minorEastAsia" w:hAnsiTheme="minorEastAsia"/>
                <w:sz w:val="24"/>
                <w:szCs w:val="24"/>
              </w:rPr>
              <w:t>6x12不锈钢盘头组合螺钉</w:t>
            </w:r>
          </w:p>
        </w:tc>
        <w:tc>
          <w:tcPr>
            <w:tcW w:w="1418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M</w:t>
            </w:r>
            <w:r>
              <w:rPr>
                <w:rFonts w:hint="eastAsia" w:asciiTheme="minorEastAsia" w:hAnsiTheme="minorEastAsia"/>
                <w:sz w:val="24"/>
                <w:szCs w:val="24"/>
              </w:rPr>
              <w:t>4x12不锈钢内六角盘头组合螺钉</w:t>
            </w:r>
          </w:p>
        </w:tc>
        <w:tc>
          <w:tcPr>
            <w:tcW w:w="1275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M4X0不锈钢沉头螺钉</w:t>
            </w:r>
          </w:p>
        </w:tc>
        <w:tc>
          <w:tcPr>
            <w:tcW w:w="1098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M12X80膨胀螺钉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数量</w:t>
            </w:r>
          </w:p>
        </w:tc>
        <w:tc>
          <w:tcPr>
            <w:tcW w:w="992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1</w:t>
            </w:r>
          </w:p>
        </w:tc>
        <w:tc>
          <w:tcPr>
            <w:tcW w:w="822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4</w:t>
            </w:r>
          </w:p>
        </w:tc>
        <w:tc>
          <w:tcPr>
            <w:tcW w:w="1418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3</w:t>
            </w:r>
          </w:p>
        </w:tc>
        <w:tc>
          <w:tcPr>
            <w:tcW w:w="1275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单位</w:t>
            </w:r>
          </w:p>
        </w:tc>
        <w:tc>
          <w:tcPr>
            <w:tcW w:w="992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套</w:t>
            </w:r>
          </w:p>
        </w:tc>
        <w:tc>
          <w:tcPr>
            <w:tcW w:w="822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PCS</w:t>
            </w:r>
          </w:p>
        </w:tc>
        <w:tc>
          <w:tcPr>
            <w:tcW w:w="709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PCS</w:t>
            </w:r>
          </w:p>
        </w:tc>
        <w:tc>
          <w:tcPr>
            <w:tcW w:w="850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PCS</w:t>
            </w:r>
          </w:p>
        </w:tc>
        <w:tc>
          <w:tcPr>
            <w:tcW w:w="1418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套</w:t>
            </w:r>
          </w:p>
        </w:tc>
        <w:tc>
          <w:tcPr>
            <w:tcW w:w="1275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PCS</w:t>
            </w:r>
          </w:p>
        </w:tc>
        <w:tc>
          <w:tcPr>
            <w:tcW w:w="1098" w:type="dxa"/>
            <w:vAlign w:val="center"/>
          </w:tcPr>
          <w:p>
            <w:pPr>
              <w:pStyle w:val="46"/>
              <w:ind w:firstLine="0"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PCS</w:t>
            </w:r>
          </w:p>
        </w:tc>
      </w:tr>
    </w:tbl>
    <w:p>
      <w:pPr>
        <w:jc w:val="left"/>
        <w:rPr>
          <w:rFonts w:asciiTheme="minorEastAsia" w:hAnsiTheme="minorEastAsia"/>
          <w:sz w:val="28"/>
          <w:szCs w:val="28"/>
        </w:rPr>
      </w:pPr>
    </w:p>
    <w:p>
      <w:pPr>
        <w:jc w:val="left"/>
        <w:rPr>
          <w:rFonts w:asciiTheme="minorEastAsia" w:hAnsiTheme="minorEastAsia"/>
          <w:sz w:val="28"/>
          <w:szCs w:val="28"/>
        </w:rPr>
      </w:pPr>
    </w:p>
    <w:p>
      <w:pPr>
        <w:pStyle w:val="51"/>
        <w:numPr>
          <w:ilvl w:val="1"/>
          <w:numId w:val="7"/>
        </w:numPr>
      </w:pPr>
      <w:bookmarkStart w:id="72" w:name="_Toc52209571"/>
      <w:r>
        <w:rPr>
          <w:rFonts w:hint="eastAsia"/>
        </w:rPr>
        <w:t>安装准备</w:t>
      </w:r>
      <w:bookmarkEnd w:id="72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安装准备步骤如下：</w:t>
      </w:r>
    </w:p>
    <w:p>
      <w:pPr>
        <w:pStyle w:val="46"/>
        <w:numPr>
          <w:ilvl w:val="0"/>
          <w:numId w:val="5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需要清理安装场地，方便安装人员操作；</w:t>
      </w:r>
    </w:p>
    <w:p>
      <w:pPr>
        <w:pStyle w:val="46"/>
        <w:numPr>
          <w:ilvl w:val="0"/>
          <w:numId w:val="5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准备好必要的安装工具，包括十字螺丝刀、电锤、电工胶带和断线钳等；</w:t>
      </w:r>
    </w:p>
    <w:p>
      <w:pPr>
        <w:pStyle w:val="46"/>
        <w:numPr>
          <w:ilvl w:val="0"/>
          <w:numId w:val="5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网络通讯线推荐使用超五类屏蔽网络线。</w:t>
      </w:r>
    </w:p>
    <w:p>
      <w:pPr>
        <w:pStyle w:val="51"/>
        <w:numPr>
          <w:ilvl w:val="1"/>
          <w:numId w:val="7"/>
        </w:numPr>
      </w:pPr>
      <w:bookmarkStart w:id="73" w:name="_Toc52209572"/>
      <w:r>
        <w:rPr>
          <w:rFonts w:hint="eastAsia"/>
        </w:rPr>
        <w:t>设备安装</w:t>
      </w:r>
      <w:bookmarkEnd w:id="73"/>
    </w:p>
    <w:p>
      <w:pPr>
        <w:pStyle w:val="51"/>
        <w:numPr>
          <w:ilvl w:val="0"/>
          <w:numId w:val="0"/>
        </w:numPr>
        <w:ind w:left="227" w:firstLine="141" w:firstLineChars="50"/>
      </w:pPr>
      <w:r>
        <w:rPr>
          <w:rFonts w:hint="eastAsia" w:asciiTheme="minorEastAsia" w:hAnsiTheme="minorEastAsia"/>
          <w:sz w:val="28"/>
        </w:rPr>
        <w:t>设备安装前检查如下：</w:t>
      </w:r>
    </w:p>
    <w:p>
      <w:pPr>
        <w:pStyle w:val="46"/>
        <w:numPr>
          <w:ilvl w:val="0"/>
          <w:numId w:val="8"/>
        </w:numPr>
        <w:ind w:firstLineChars="0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线缆需要下侧进线，安装高度需要考虑操作方便并且确保安全为前提，根据车位远近以及地面有无积水的情况下综合确定；</w:t>
      </w:r>
    </w:p>
    <w:p>
      <w:pPr>
        <w:pStyle w:val="46"/>
        <w:numPr>
          <w:ilvl w:val="0"/>
          <w:numId w:val="8"/>
        </w:numPr>
        <w:ind w:firstLineChars="0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注意预留线缆长度大于1m，建议安装高度高于1m；</w:t>
      </w:r>
    </w:p>
    <w:p>
      <w:pPr>
        <w:pStyle w:val="46"/>
        <w:numPr>
          <w:ilvl w:val="0"/>
          <w:numId w:val="8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设备安装前请再次确认场地平整整洁，安装周围无可明显的危险源。</w:t>
      </w:r>
    </w:p>
    <w:p>
      <w:pPr>
        <w:ind w:left="420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2.3.1 壁挂式安装</w:t>
      </w:r>
    </w:p>
    <w:p>
      <w:pPr>
        <w:ind w:left="42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安装步骤如下：</w:t>
      </w:r>
    </w:p>
    <w:p>
      <w:pPr>
        <w:pStyle w:val="46"/>
        <w:numPr>
          <w:ilvl w:val="0"/>
          <w:numId w:val="9"/>
        </w:numPr>
        <w:ind w:firstLineChars="0"/>
        <w:jc w:val="left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按下图尺寸在墙面上打好安装孔，用4颗M6X50平头膨胀螺钉将壁挂安装板固定在墙面上。</w:t>
      </w:r>
    </w:p>
    <w:p>
      <w:pPr>
        <w:pStyle w:val="46"/>
        <w:ind w:left="840" w:firstLine="0" w:firstLineChars="0"/>
        <w:jc w:val="center"/>
        <w:rPr>
          <w:rFonts w:asciiTheme="minorEastAsia" w:hAnsiTheme="minorEastAsia"/>
          <w:sz w:val="28"/>
        </w:rPr>
      </w:pPr>
      <w:r>
        <w:drawing>
          <wp:inline distT="0" distB="0" distL="0" distR="0">
            <wp:extent cx="1613535" cy="215963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1391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6"/>
        <w:numPr>
          <w:ilvl w:val="0"/>
          <w:numId w:val="9"/>
        </w:numPr>
        <w:ind w:firstLineChars="0"/>
        <w:jc w:val="left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将充电主机放入壁挂安装板，用3颗M4X12不锈钢内六角盘头组合螺钉将充电主机与壁挂安装板连接牢固（如下图示）。</w:t>
      </w:r>
    </w:p>
    <w:p>
      <w:pPr>
        <w:pStyle w:val="46"/>
        <w:ind w:left="840" w:firstLine="0" w:firstLineChars="0"/>
        <w:jc w:val="center"/>
        <w:rPr>
          <w:rFonts w:asciiTheme="minorEastAsia" w:hAnsiTheme="minorEastAsia"/>
          <w:sz w:val="28"/>
        </w:rPr>
      </w:pPr>
      <w:r>
        <w:drawing>
          <wp:inline distT="0" distB="0" distL="0" distR="0">
            <wp:extent cx="1302385" cy="143954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0263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6"/>
        <w:numPr>
          <w:ilvl w:val="0"/>
          <w:numId w:val="9"/>
        </w:numPr>
        <w:ind w:firstLineChars="0"/>
        <w:jc w:val="left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按下图尺寸在墙面打好安装孔（建议离充电主机距离不小于200mm），用2颗小黄鱼膨胀螺钉将挂枪板固定在墙面上。</w:t>
      </w:r>
    </w:p>
    <w:p>
      <w:pPr>
        <w:pStyle w:val="46"/>
        <w:ind w:left="840" w:firstLine="0" w:firstLineChars="0"/>
        <w:jc w:val="center"/>
        <w:rPr>
          <w:rFonts w:asciiTheme="minorEastAsia" w:hAnsiTheme="minorEastAsia"/>
          <w:sz w:val="28"/>
        </w:rPr>
      </w:pPr>
      <w:r>
        <w:drawing>
          <wp:inline distT="0" distB="0" distL="0" distR="0">
            <wp:extent cx="1710690" cy="143954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1074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6"/>
        <w:numPr>
          <w:ilvl w:val="0"/>
          <w:numId w:val="9"/>
        </w:numPr>
        <w:ind w:firstLineChars="0"/>
        <w:jc w:val="left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清理现场，挂好枪线。效果图如下：</w:t>
      </w:r>
    </w:p>
    <w:p>
      <w:pPr>
        <w:pStyle w:val="46"/>
        <w:ind w:left="840" w:firstLine="0" w:firstLineChars="0"/>
        <w:jc w:val="center"/>
        <w:rPr>
          <w:rFonts w:asciiTheme="minorEastAsia" w:hAnsiTheme="minorEastAsia"/>
          <w:sz w:val="28"/>
        </w:rPr>
      </w:pPr>
      <w:r>
        <w:drawing>
          <wp:inline distT="0" distB="0" distL="114300" distR="114300">
            <wp:extent cx="1878965" cy="3413760"/>
            <wp:effectExtent l="0" t="0" r="6985" b="1524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78965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Theme="minorEastAsia" w:hAnsiTheme="minorEastAsia"/>
          <w:b/>
          <w:sz w:val="36"/>
          <w:szCs w:val="36"/>
        </w:rPr>
      </w:pPr>
      <w:r>
        <w:rPr>
          <w:rFonts w:hint="eastAsia" w:asciiTheme="minorEastAsia" w:hAnsiTheme="minorEastAsia"/>
          <w:b/>
          <w:sz w:val="36"/>
          <w:szCs w:val="36"/>
        </w:rPr>
        <w:t>2.3.2 立柱式安装</w:t>
      </w:r>
    </w:p>
    <w:p>
      <w:pPr>
        <w:ind w:left="42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安装步骤如下：</w:t>
      </w:r>
    </w:p>
    <w:p>
      <w:pPr>
        <w:pStyle w:val="46"/>
        <w:numPr>
          <w:ilvl w:val="0"/>
          <w:numId w:val="9"/>
        </w:numPr>
        <w:ind w:firstLineChars="0"/>
        <w:jc w:val="left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按下图尺寸在地面打好安装孔，将预留电缆从立柱底部进线孔穿入，从立柱上部出线孔拉出，用4颗M12X80膨胀螺钉将立柱固定在地面上。</w:t>
      </w:r>
    </w:p>
    <w:p>
      <w:pPr>
        <w:pStyle w:val="46"/>
        <w:ind w:left="840" w:firstLine="0" w:firstLineChars="0"/>
        <w:jc w:val="center"/>
        <w:rPr>
          <w:rFonts w:asciiTheme="minorEastAsia" w:hAnsiTheme="minorEastAsia"/>
          <w:sz w:val="28"/>
        </w:rPr>
      </w:pPr>
      <w:r>
        <w:drawing>
          <wp:inline distT="0" distB="0" distL="0" distR="0">
            <wp:extent cx="2112645" cy="143954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1268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6"/>
        <w:numPr>
          <w:ilvl w:val="0"/>
          <w:numId w:val="9"/>
        </w:numPr>
        <w:ind w:firstLineChars="0"/>
        <w:jc w:val="left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用4颗M6X12不锈钢盘头组合螺钉将壁挂安装板固定在立柱上。如图所示</w:t>
      </w:r>
    </w:p>
    <w:p>
      <w:pPr>
        <w:pStyle w:val="46"/>
        <w:numPr>
          <w:ilvl w:val="0"/>
          <w:numId w:val="9"/>
        </w:numPr>
        <w:ind w:firstLineChars="0"/>
        <w:jc w:val="left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用2颗M4X10不锈钢沉头螺钉将枪线挂板固定在立柱上。如图所示</w:t>
      </w:r>
    </w:p>
    <w:p>
      <w:pPr>
        <w:pStyle w:val="46"/>
        <w:ind w:left="840" w:firstLine="0" w:firstLineChars="0"/>
        <w:jc w:val="center"/>
        <w:rPr>
          <w:rFonts w:asciiTheme="minorEastAsia" w:hAnsiTheme="minorEastAsia"/>
          <w:sz w:val="28"/>
        </w:rPr>
      </w:pPr>
      <w:r>
        <w:drawing>
          <wp:inline distT="0" distB="0" distL="0" distR="0">
            <wp:extent cx="957580" cy="251968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793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6"/>
        <w:numPr>
          <w:ilvl w:val="0"/>
          <w:numId w:val="9"/>
        </w:numPr>
        <w:ind w:firstLineChars="0"/>
        <w:jc w:val="left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将充电主机放入壁挂安装板，用3颗M4X12不锈钢内六角盘头组合螺钉将充电主机与壁挂安装板连接牢固。</w:t>
      </w:r>
    </w:p>
    <w:p>
      <w:pPr>
        <w:pStyle w:val="46"/>
        <w:numPr>
          <w:ilvl w:val="0"/>
          <w:numId w:val="9"/>
        </w:numPr>
        <w:ind w:firstLineChars="0"/>
        <w:jc w:val="left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清理现场，整理枪线，将枪插入底座中。效果图如下：</w:t>
      </w:r>
    </w:p>
    <w:p>
      <w:pPr>
        <w:pStyle w:val="46"/>
        <w:ind w:left="840" w:firstLine="0" w:firstLineChars="0"/>
        <w:jc w:val="center"/>
        <w:rPr>
          <w:rFonts w:asciiTheme="minorEastAsia" w:hAnsiTheme="minorEastAsia"/>
          <w:sz w:val="28"/>
        </w:rPr>
      </w:pPr>
      <w:r>
        <w:drawing>
          <wp:inline distT="0" distB="0" distL="114300" distR="114300">
            <wp:extent cx="4019550" cy="6515100"/>
            <wp:effectExtent l="0" t="0" r="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6"/>
        <w:ind w:left="840" w:firstLine="0" w:firstLineChars="0"/>
        <w:rPr>
          <w:rFonts w:hint="eastAsia" w:asciiTheme="minorEastAsia" w:hAnsiTheme="minorEastAsia"/>
          <w:sz w:val="28"/>
        </w:rPr>
      </w:pPr>
    </w:p>
    <w:p>
      <w:pPr>
        <w:pStyle w:val="46"/>
        <w:ind w:left="840" w:firstLine="0" w:firstLineChars="0"/>
        <w:rPr>
          <w:rFonts w:hint="eastAsia" w:asciiTheme="minorEastAsia" w:hAnsiTheme="minorEastAsia"/>
          <w:sz w:val="28"/>
        </w:rPr>
      </w:pPr>
    </w:p>
    <w:p>
      <w:pPr>
        <w:pStyle w:val="46"/>
        <w:ind w:left="840" w:firstLine="0" w:firstLineChars="0"/>
        <w:rPr>
          <w:rFonts w:hint="eastAsia" w:asciiTheme="minorEastAsia" w:hAnsiTheme="minorEastAsia"/>
          <w:sz w:val="28"/>
        </w:rPr>
      </w:pPr>
    </w:p>
    <w:p>
      <w:pPr>
        <w:pStyle w:val="46"/>
        <w:ind w:left="840" w:firstLine="0" w:firstLineChars="0"/>
        <w:rPr>
          <w:rFonts w:hint="eastAsia" w:asciiTheme="minorEastAsia" w:hAnsiTheme="minorEastAsia"/>
          <w:sz w:val="28"/>
        </w:rPr>
      </w:pPr>
    </w:p>
    <w:p>
      <w:pPr>
        <w:pStyle w:val="46"/>
        <w:ind w:left="840" w:firstLine="0" w:firstLineChars="0"/>
        <w:rPr>
          <w:rFonts w:asciiTheme="minorEastAsia" w:hAnsiTheme="minorEastAsia"/>
          <w:sz w:val="28"/>
        </w:rPr>
      </w:pPr>
    </w:p>
    <w:p>
      <w:pPr>
        <w:ind w:left="420"/>
        <w:jc w:val="left"/>
        <w:rPr>
          <w:rFonts w:asciiTheme="minorEastAsia" w:hAnsiTheme="minorEastAsia"/>
          <w:b/>
          <w:sz w:val="36"/>
          <w:szCs w:val="36"/>
        </w:rPr>
      </w:pPr>
      <w:r>
        <w:rPr>
          <w:rFonts w:hint="eastAsia" w:asciiTheme="minorEastAsia" w:hAnsiTheme="minorEastAsia"/>
          <w:b/>
          <w:sz w:val="36"/>
          <w:szCs w:val="36"/>
        </w:rPr>
        <w:t>2.3.3 接线示意图</w:t>
      </w:r>
    </w:p>
    <w:p>
      <w:pPr>
        <w:ind w:left="420"/>
        <w:jc w:val="left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b/>
          <w:sz w:val="36"/>
          <w:szCs w:val="36"/>
        </w:rPr>
        <w:t xml:space="preserve">  </w:t>
      </w:r>
      <w:r>
        <w:rPr>
          <w:rFonts w:hint="eastAsia" w:asciiTheme="minorEastAsia" w:hAnsiTheme="minorEastAsia"/>
          <w:sz w:val="28"/>
        </w:rPr>
        <w:t>火线零线穿过互感线圈，然后火线连接输入L，零线连接输入N，地线连接左侧PE，如下图所示。</w:t>
      </w:r>
    </w:p>
    <w:p>
      <w:pPr>
        <w:pStyle w:val="46"/>
        <w:ind w:firstLine="0" w:firstLineChars="0"/>
        <w:jc w:val="center"/>
        <w:rPr>
          <w:rFonts w:hint="eastAsia"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drawing>
          <wp:inline distT="0" distB="0" distL="114300" distR="114300">
            <wp:extent cx="4448175" cy="3336290"/>
            <wp:effectExtent l="0" t="0" r="9525" b="16510"/>
            <wp:docPr id="16" name="图片 16" descr="微信图片_20211127193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1112719314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6"/>
        <w:ind w:firstLine="0" w:firstLineChars="0"/>
        <w:jc w:val="center"/>
        <w:rPr>
          <w:rFonts w:hint="eastAsia" w:asciiTheme="minorEastAsia" w:hAnsiTheme="minorEastAsia"/>
          <w:sz w:val="28"/>
        </w:rPr>
      </w:pPr>
    </w:p>
    <w:p>
      <w:pPr>
        <w:pStyle w:val="46"/>
        <w:ind w:firstLine="0" w:firstLineChars="0"/>
        <w:jc w:val="center"/>
        <w:rPr>
          <w:rFonts w:asciiTheme="minorEastAsia" w:hAnsiTheme="minorEastAsia"/>
          <w:sz w:val="28"/>
        </w:rPr>
      </w:pPr>
    </w:p>
    <w:p>
      <w:pPr>
        <w:pStyle w:val="49"/>
        <w:numPr>
          <w:ilvl w:val="0"/>
          <w:numId w:val="10"/>
        </w:numPr>
      </w:pPr>
      <w:bookmarkStart w:id="74" w:name="_Toc52209573"/>
      <w:r>
        <w:rPr>
          <w:rFonts w:hint="eastAsia"/>
        </w:rPr>
        <w:t>设备使用</w:t>
      </w:r>
      <w:bookmarkEnd w:id="74"/>
    </w:p>
    <w:p>
      <w:pPr>
        <w:pStyle w:val="51"/>
        <w:numPr>
          <w:ilvl w:val="1"/>
          <w:numId w:val="0"/>
        </w:numPr>
        <w:ind w:left="227"/>
      </w:pPr>
      <w:bookmarkStart w:id="75" w:name="_Toc52209577"/>
      <w:r>
        <w:rPr>
          <w:rFonts w:hint="eastAsia"/>
        </w:rPr>
        <w:t>3.1初次上电</w:t>
      </w:r>
      <w:bookmarkEnd w:id="75"/>
      <w:bookmarkStart w:id="76" w:name="_Toc52139894"/>
      <w:bookmarkEnd w:id="76"/>
      <w:bookmarkStart w:id="77" w:name="_Toc52203669"/>
      <w:bookmarkEnd w:id="77"/>
      <w:bookmarkStart w:id="78" w:name="_Toc42712912"/>
      <w:bookmarkEnd w:id="78"/>
      <w:bookmarkStart w:id="79" w:name="_Toc52140175"/>
      <w:bookmarkEnd w:id="79"/>
      <w:bookmarkStart w:id="80" w:name="_Toc52139893"/>
      <w:bookmarkEnd w:id="80"/>
      <w:bookmarkStart w:id="81" w:name="_Toc42712940"/>
      <w:bookmarkEnd w:id="81"/>
      <w:bookmarkStart w:id="82" w:name="_Toc42712941"/>
      <w:bookmarkEnd w:id="82"/>
      <w:bookmarkStart w:id="83" w:name="_Toc52209574"/>
      <w:bookmarkEnd w:id="83"/>
      <w:bookmarkStart w:id="84" w:name="_Toc52139895"/>
      <w:bookmarkEnd w:id="84"/>
      <w:bookmarkStart w:id="85" w:name="_Toc52209576"/>
      <w:bookmarkEnd w:id="85"/>
      <w:bookmarkStart w:id="86" w:name="_Toc52203671"/>
      <w:bookmarkEnd w:id="86"/>
      <w:bookmarkStart w:id="87" w:name="_Toc52140177"/>
      <w:bookmarkEnd w:id="87"/>
      <w:bookmarkStart w:id="88" w:name="_Toc42712942"/>
      <w:bookmarkEnd w:id="88"/>
      <w:bookmarkStart w:id="89" w:name="_Toc52203670"/>
      <w:bookmarkEnd w:id="89"/>
      <w:bookmarkStart w:id="90" w:name="_Toc42712913"/>
      <w:bookmarkEnd w:id="90"/>
      <w:bookmarkStart w:id="91" w:name="_Toc52209575"/>
      <w:bookmarkEnd w:id="91"/>
      <w:bookmarkStart w:id="92" w:name="_Toc42712914"/>
      <w:bookmarkEnd w:id="92"/>
      <w:bookmarkStart w:id="93" w:name="_Toc52140176"/>
      <w:bookmarkEnd w:id="93"/>
    </w:p>
    <w:p>
      <w:pPr>
        <w:rPr>
          <w:sz w:val="28"/>
          <w:szCs w:val="28"/>
        </w:rPr>
      </w:pPr>
      <w:bookmarkStart w:id="94" w:name="_Toc42586654"/>
      <w:bookmarkStart w:id="95" w:name="_Toc52209580"/>
      <w:r>
        <w:rPr>
          <w:rFonts w:hint="eastAsia"/>
          <w:sz w:val="28"/>
          <w:szCs w:val="28"/>
        </w:rPr>
        <w:t>初次上电步骤如下：</w:t>
      </w:r>
    </w:p>
    <w:p>
      <w:pPr>
        <w:pStyle w:val="46"/>
        <w:numPr>
          <w:ilvl w:val="0"/>
          <w:numId w:val="1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先将设备电源开关关闭，合上上级电源开关后，检查电压是否正常，再合上设备电源；</w:t>
      </w:r>
    </w:p>
    <w:p>
      <w:pPr>
        <w:pStyle w:val="46"/>
        <w:numPr>
          <w:ilvl w:val="0"/>
          <w:numId w:val="11"/>
        </w:numPr>
        <w:ind w:firstLineChars="0"/>
        <w:rPr>
          <w:sz w:val="28"/>
          <w:szCs w:val="28"/>
        </w:rPr>
        <w:sectPr>
          <w:pgSz w:w="11906" w:h="16838"/>
          <w:pgMar w:top="1440" w:right="1080" w:bottom="1440" w:left="1080" w:header="850" w:footer="794" w:gutter="0"/>
          <w:cols w:space="425" w:num="1"/>
          <w:docGrid w:type="lines" w:linePitch="312" w:charSpace="0"/>
        </w:sectPr>
      </w:pPr>
      <w:r>
        <w:rPr>
          <w:rFonts w:hint="eastAsia"/>
          <w:sz w:val="28"/>
          <w:szCs w:val="28"/>
        </w:rPr>
        <w:t>设备第一次上电启动时间稍长，等待指示灯常亮绿灯后即可使用。</w:t>
      </w:r>
    </w:p>
    <w:p>
      <w:pPr>
        <w:pStyle w:val="51"/>
        <w:numPr>
          <w:ilvl w:val="0"/>
          <w:numId w:val="0"/>
        </w:numPr>
      </w:pPr>
      <w:bookmarkStart w:id="96" w:name="_Toc52209578"/>
      <w:r>
        <w:rPr>
          <w:rFonts w:hint="eastAsia"/>
        </w:rPr>
        <w:t>3.2启动充电</w:t>
      </w:r>
      <w:bookmarkEnd w:id="96"/>
    </w:p>
    <w:p>
      <w:pPr>
        <w:ind w:left="227"/>
        <w:rPr>
          <w:sz w:val="28"/>
          <w:szCs w:val="28"/>
        </w:rPr>
      </w:pPr>
      <w:r>
        <w:rPr>
          <w:rFonts w:hint="eastAsia"/>
          <w:sz w:val="28"/>
          <w:szCs w:val="28"/>
        </w:rPr>
        <w:t>启动充电步骤如下：</w:t>
      </w:r>
    </w:p>
    <w:p>
      <w:pPr>
        <w:ind w:left="227"/>
        <w:rPr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5975985</wp:posOffset>
                </wp:positionH>
                <wp:positionV relativeFrom="paragraph">
                  <wp:posOffset>1835150</wp:posOffset>
                </wp:positionV>
                <wp:extent cx="390525" cy="3131820"/>
                <wp:effectExtent l="13970" t="12700" r="14605" b="17780"/>
                <wp:wrapNone/>
                <wp:docPr id="42" name="自选图形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131820"/>
                        </a:xfrm>
                        <a:prstGeom prst="curvedLeftArrow">
                          <a:avLst>
                            <a:gd name="adj1" fmla="val 54099"/>
                            <a:gd name="adj2" fmla="val 108151"/>
                            <a:gd name="adj3" fmla="val 25041"/>
                          </a:avLst>
                        </a:prstGeom>
                        <a:solidFill>
                          <a:srgbClr val="9BBB59"/>
                        </a:solidFill>
                        <a:ln w="25400" cap="flat" cmpd="sng">
                          <a:solidFill>
                            <a:srgbClr val="4E6128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自选图形 221" o:spid="_x0000_s1026" o:spt="103" type="#_x0000_t103" style="position:absolute;left:0pt;margin-left:470.55pt;margin-top:144.5pt;height:246.6pt;width:30.75pt;z-index:251668480;v-text-anchor:middle;mso-width-relative:page;mso-height-relative:page;" fillcolor="#9BBB59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wv+8UA&#10;AADbAAAADwAAAGRycy9kb3ducmV2LnhtbESPQWvCQBSE7wX/w/KE3upGoa1N3QQpCAV7sBsLHp/Z&#10;1ySafRuyq8Z/7xYKHoeZ+YZZ5INtxZl63zhWMJ0kIIhLZxquFGyL1dMchA/IBlvHpOBKHvJs9LDA&#10;1LgLf9NZh0pECPsUFdQhdKmUvqzJop+4jjh6v663GKLsK2l6vES4beUsSV6kxYbjQo0dfdRUHvXJ&#10;KtjvCrN53axm9uc0rM3XWutDpZV6HA/LdxCBhnAP/7c/jYLnN/j7En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C/7xQAAANsAAAAPAAAAAAAAAAAAAAAAAJgCAABkcnMv&#10;ZG93bnJldi54bWxQSwUGAAAAAAQABAD1AAAAigMAAAAA&#10;" adj="18687,20872,5408">
                <v:fill on="t" focussize="0,0"/>
                <v:stroke weight="2pt" color="#4E612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3620770</wp:posOffset>
                </wp:positionH>
                <wp:positionV relativeFrom="paragraph">
                  <wp:posOffset>1223010</wp:posOffset>
                </wp:positionV>
                <wp:extent cx="2075180" cy="1002665"/>
                <wp:effectExtent l="12700" t="12700" r="26670" b="13335"/>
                <wp:wrapNone/>
                <wp:docPr id="35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180" cy="1002665"/>
                        </a:xfrm>
                        <a:custGeom>
                          <a:avLst/>
                          <a:gdLst>
                            <a:gd name="A1" fmla="val -11796480"/>
                            <a:gd name="A2" fmla="val 0"/>
                            <a:gd name="A3" fmla="val 5400"/>
                            <a:gd name="txL" fmla="*/ 0 w 2075180"/>
                            <a:gd name="txT" fmla="*/ 0 h 953770"/>
                            <a:gd name="txR" fmla="*/ 2075180 w 2075180"/>
                            <a:gd name="txB" fmla="*/ 953770 h 953770"/>
                          </a:gdLst>
                          <a:ahLst/>
                          <a:cxnLst>
                            <a:cxn ang="0">
                              <a:pos x="158965" y="0"/>
                            </a:cxn>
                            <a:cxn ang="0">
                              <a:pos x="2075180" y="0"/>
                            </a:cxn>
                            <a:cxn ang="0">
                              <a:pos x="2075180" y="0"/>
                            </a:cxn>
                            <a:cxn ang="0">
                              <a:pos x="2075180" y="794805"/>
                            </a:cxn>
                            <a:cxn ang="0">
                              <a:pos x="1916215" y="953770"/>
                            </a:cxn>
                            <a:cxn ang="0">
                              <a:pos x="0" y="953770"/>
                            </a:cxn>
                            <a:cxn ang="0">
                              <a:pos x="0" y="953770"/>
                            </a:cxn>
                            <a:cxn ang="0">
                              <a:pos x="0" y="158965"/>
                            </a:cxn>
                            <a:cxn ang="0">
                              <a:pos x="158965" y="0"/>
                            </a:cxn>
                          </a:cxnLst>
                          <a:rect l="txL" t="txT" r="txR" b="txB"/>
                          <a:pathLst>
                            <a:path w="2075180" h="953770">
                              <a:moveTo>
                                <a:pt x="158965" y="0"/>
                              </a:moveTo>
                              <a:lnTo>
                                <a:pt x="2075180" y="0"/>
                              </a:lnTo>
                              <a:lnTo>
                                <a:pt x="2075180" y="0"/>
                              </a:lnTo>
                              <a:lnTo>
                                <a:pt x="2075180" y="794805"/>
                              </a:lnTo>
                              <a:cubicBezTo>
                                <a:pt x="2075180" y="882599"/>
                                <a:pt x="2004009" y="953770"/>
                                <a:pt x="1916215" y="953770"/>
                              </a:cubicBezTo>
                              <a:lnTo>
                                <a:pt x="0" y="953770"/>
                              </a:lnTo>
                              <a:lnTo>
                                <a:pt x="0" y="953770"/>
                              </a:lnTo>
                              <a:lnTo>
                                <a:pt x="0" y="158965"/>
                              </a:lnTo>
                              <a:cubicBezTo>
                                <a:pt x="0" y="71171"/>
                                <a:pt x="71171" y="0"/>
                                <a:pt x="15896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9BBB59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ind w:firstLine="360" w:firstLineChars="15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扫码关注公众号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文本框 48" o:spid="_x0000_s1026" o:spt="100" style="position:absolute;left:0pt;margin-left:285.1pt;margin-top:96.3pt;height:78.95pt;width:163.4pt;z-index:251665408;v-text-anchor:middle;mso-width-relative:page;mso-height-relative:page;" fillcolor="#FFFFFF" filled="t" stroked="t" coordsize="2075180,953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awcL8A&#10;AADbAAAADwAAAGRycy9kb3ducmV2LnhtbERPy4rCMBTdC/5DuIIbGVOryFiNIoLo1gcys7s017TY&#10;3JQmav17sxBcHs57sWptJR7U+NKxgtEwAUGcO12yUXA+bX9+QfiArLFyTApe5GG17HYWmGn35AM9&#10;jsGIGMI+QwVFCHUmpc8LsuiHriaO3NU1FkOEjZG6wWcMt5VMk2QqLZYcGwqsaVNQfjverYLxnv6r&#10;08DMxpf0L935l2n9fa1Uv9eu5yACteEr/rj3WsEkjo1f4g+Qy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hrBwvwAAANsAAAAPAAAAAAAAAAAAAAAAAJgCAABkcnMvZG93bnJl&#10;di54bWxQSwUGAAAAAAQABAD1AAAAhAMAAAAA&#10;" path="m158965,0l2075180,0,2075180,0,2075180,794805c2075180,882599,2004009,953770,1916215,953770l0,953770,0,953770,0,158965c0,71171,71171,0,158965,0xe">
                <v:path textboxrect="0,0,2075180,953770" o:connecttype="custom" o:connectlocs="158965,0;2075180,0;2075180,0;2075180,794805;1916215,953770;0,953770;0,953770;0,158965;158965,0" o:connectangles="0,0,0,0,0,0,0,0,0"/>
                <v:fill on="t" focussize="0,0"/>
                <v:stroke weight="2pt" color="#9BBB59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ind w:firstLine="360" w:firstLineChars="15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扫码关注公众号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2809875" cy="3398520"/>
            <wp:effectExtent l="0" t="0" r="9525" b="1143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10430" cy="339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27"/>
        <w:rPr>
          <w:sz w:val="28"/>
          <w:szCs w:val="28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5781675</wp:posOffset>
            </wp:positionH>
            <wp:positionV relativeFrom="paragraph">
              <wp:posOffset>1613535</wp:posOffset>
            </wp:positionV>
            <wp:extent cx="669290" cy="86042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90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3620770</wp:posOffset>
                </wp:positionH>
                <wp:positionV relativeFrom="paragraph">
                  <wp:posOffset>967740</wp:posOffset>
                </wp:positionV>
                <wp:extent cx="2075180" cy="1002665"/>
                <wp:effectExtent l="12700" t="12700" r="26670" b="13335"/>
                <wp:wrapNone/>
                <wp:docPr id="37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180" cy="1002665"/>
                        </a:xfrm>
                        <a:custGeom>
                          <a:avLst/>
                          <a:gdLst>
                            <a:gd name="A1" fmla="val -11796480"/>
                            <a:gd name="A2" fmla="val 0"/>
                            <a:gd name="A3" fmla="val 5400"/>
                            <a:gd name="txL" fmla="*/ 0 w 2075180"/>
                            <a:gd name="txT" fmla="*/ 0 h 953770"/>
                            <a:gd name="txR" fmla="*/ 2075180 w 2075180"/>
                            <a:gd name="txB" fmla="*/ 953770 h 953770"/>
                          </a:gdLst>
                          <a:ahLst/>
                          <a:cxnLst>
                            <a:cxn ang="0">
                              <a:pos x="158965" y="0"/>
                            </a:cxn>
                            <a:cxn ang="0">
                              <a:pos x="2075180" y="0"/>
                            </a:cxn>
                            <a:cxn ang="0">
                              <a:pos x="2075180" y="0"/>
                            </a:cxn>
                            <a:cxn ang="0">
                              <a:pos x="2075180" y="794805"/>
                            </a:cxn>
                            <a:cxn ang="0">
                              <a:pos x="1916215" y="953770"/>
                            </a:cxn>
                            <a:cxn ang="0">
                              <a:pos x="0" y="953770"/>
                            </a:cxn>
                            <a:cxn ang="0">
                              <a:pos x="0" y="953770"/>
                            </a:cxn>
                            <a:cxn ang="0">
                              <a:pos x="0" y="158965"/>
                            </a:cxn>
                            <a:cxn ang="0">
                              <a:pos x="158965" y="0"/>
                            </a:cxn>
                          </a:cxnLst>
                          <a:rect l="txL" t="txT" r="txR" b="txB"/>
                          <a:pathLst>
                            <a:path w="2075180" h="953770">
                              <a:moveTo>
                                <a:pt x="158965" y="0"/>
                              </a:moveTo>
                              <a:lnTo>
                                <a:pt x="2075180" y="0"/>
                              </a:lnTo>
                              <a:lnTo>
                                <a:pt x="2075180" y="0"/>
                              </a:lnTo>
                              <a:lnTo>
                                <a:pt x="2075180" y="794805"/>
                              </a:lnTo>
                              <a:cubicBezTo>
                                <a:pt x="2075180" y="882599"/>
                                <a:pt x="2004009" y="953770"/>
                                <a:pt x="1916215" y="953770"/>
                              </a:cubicBezTo>
                              <a:lnTo>
                                <a:pt x="0" y="953770"/>
                              </a:lnTo>
                              <a:lnTo>
                                <a:pt x="0" y="953770"/>
                              </a:lnTo>
                              <a:lnTo>
                                <a:pt x="0" y="158965"/>
                              </a:lnTo>
                              <a:cubicBezTo>
                                <a:pt x="0" y="71171"/>
                                <a:pt x="71171" y="0"/>
                                <a:pt x="15896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9BBB59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24"/>
                              </w:rPr>
                              <w:t>绑定手机进行注册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文本框 49" o:spid="_x0000_s1026" o:spt="100" style="position:absolute;left:0pt;margin-left:285.1pt;margin-top:76.2pt;height:78.95pt;width:163.4pt;z-index:251666432;v-text-anchor:middle;mso-width-relative:page;mso-height-relative:page;" fillcolor="#FFFFFF" filled="t" stroked="t" coordsize="2075180,953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oV68IA&#10;AADbAAAADwAAAGRycy9kb3ducmV2LnhtbESPQYvCMBSE78L+h/AWvIimW2XRahQRRK9rZdHbo3mm&#10;ZZuX0kSt/94ICx6HmfmGWaw6W4sbtb5yrOBrlIAgLpyu2Cg45tvhFIQPyBprx6TgQR5Wy4/eAjPt&#10;7vxDt0MwIkLYZ6igDKHJpPRFSRb9yDXE0bu41mKIsjVSt3iPcFvLNEm+pcWK40KJDW1KKv4OV6tg&#10;vKdznQ/MbPybntKdf5jOX9dK9T+79RxEoC68w//tvVYwmcHrS/wB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yhXrwgAAANsAAAAPAAAAAAAAAAAAAAAAAJgCAABkcnMvZG93&#10;bnJldi54bWxQSwUGAAAAAAQABAD1AAAAhwMAAAAA&#10;" path="m158965,0l2075180,0,2075180,0,2075180,794805c2075180,882599,2004009,953770,1916215,953770l0,953770,0,953770,0,158965c0,71171,71171,0,158965,0xe">
                <v:path textboxrect="0,0,2075180,953770" o:connecttype="custom" o:connectlocs="158965,0;2075180,0;2075180,0;2075180,794805;1916215,953770;0,953770;0,953770;0,158965;158965,0" o:connectangles="0,0,0,0,0,0,0,0,0"/>
                <v:fill on="t" focussize="0,0"/>
                <v:stroke weight="2pt" color="#9BBB59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Theme="minorEastAsia" w:hAnsi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24"/>
                        </w:rPr>
                        <w:t>绑定手机进行注册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2803525" cy="3476625"/>
            <wp:effectExtent l="0" t="0" r="15875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05655" cy="347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5443220</wp:posOffset>
                </wp:positionH>
                <wp:positionV relativeFrom="paragraph">
                  <wp:posOffset>650240</wp:posOffset>
                </wp:positionV>
                <wp:extent cx="751840" cy="1370330"/>
                <wp:effectExtent l="0" t="0" r="10160" b="20320"/>
                <wp:wrapNone/>
                <wp:docPr id="63" name="组合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840" cy="1370330"/>
                          <a:chOff x="0" y="0"/>
                          <a:chExt cx="7524" cy="13707"/>
                        </a:xfrm>
                      </wpg:grpSpPr>
                      <wps:wsp>
                        <wps:cNvPr id="61" name="右弧形箭头 89"/>
                        <wps:cNvSpPr/>
                        <wps:spPr>
                          <a:xfrm>
                            <a:off x="2020" y="850"/>
                            <a:ext cx="3047" cy="12857"/>
                          </a:xfrm>
                          <a:prstGeom prst="curvedLeftArrow">
                            <a:avLst>
                              <a:gd name="adj1" fmla="val 25005"/>
                              <a:gd name="adj2" fmla="val 50010"/>
                              <a:gd name="adj3" fmla="val 25000"/>
                            </a:avLst>
                          </a:prstGeom>
                          <a:solidFill>
                            <a:srgbClr val="9BBB59"/>
                          </a:solidFill>
                          <a:ln w="25400" cap="flat" cmpd="sng">
                            <a:solidFill>
                              <a:srgbClr val="71893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anchor="ctr" upright="1"/>
                      </wps:wsp>
                      <wps:wsp>
                        <wps:cNvPr id="62" name="文本框 90"/>
                        <wps:cNvSpPr txBox="1"/>
                        <wps:spPr>
                          <a:xfrm>
                            <a:off x="0" y="0"/>
                            <a:ext cx="7524" cy="7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wrap="square" anchor="t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43" o:spid="_x0000_s1026" o:spt="203" style="position:absolute;left:0pt;margin-left:428.6pt;margin-top:51.2pt;height:107.9pt;width:59.2pt;z-index:251683840;mso-width-relative:page;mso-height-relative:page;" coordsize="7524,13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">
                <o:lock v:ext="edit" aspectratio="f"/>
                <v:shape id="右弧形箭头 89" o:spid="_x0000_s1026" o:spt="103" type="#_x0000_t103" style="position:absolute;left:2020;top:850;height:12857;width:3047;v-text-anchor:middle;" fillcolor="#9BBB59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99x8EA&#10;AADbAAAADwAAAGRycy9kb3ducmV2LnhtbESPzarCMBSE94LvEI7gRjRVRGo1igiCLvXexXV3aE5/&#10;bHNSmqj17Y0g3OUwM98w621navGg1pWWFUwnEQji1OqScwW/P4dxDMJ5ZI21ZVLwIgfbTb+3xkTb&#10;J5/pcfG5CBB2CSoovG8SKV1akEE3sQ1x8DLbGvRBtrnULT4D3NRyFkULabDksFBgQ/uC0upyNwry&#10;UbW4/Z0qzuYZz698PR2RGqWGg263AuGp8//hb/uoFcRL+HwJP0B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/fcfBAAAA2wAAAA8AAAAAAAAAAAAAAAAAmAIAAGRycy9kb3du&#10;cmV2LnhtbFBLBQYAAAAABAAEAPUAAACGAwAAAAA=&#10;" adj="19040,20960,5400">
                  <v:fill on="t" focussize="0,0"/>
                  <v:stroke weight="2pt" color="#71893F" joinstyle="miter"/>
                  <v:imagedata o:title=""/>
                  <o:lock v:ext="edit" aspectratio="f"/>
                </v:shape>
                <v:shape id="文本框 90" o:spid="_x0000_s1026" o:spt="202" type="#_x0000_t202" style="position:absolute;left:0;top:0;height:7555;width:7524;" fillcolor="#FFFFFF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UsIMIA&#10;AADbAAAADwAAAGRycy9kb3ducmV2LnhtbERPz2vCMBS+D/Y/hDfYzabzMFxnFBkbKljUTvD6aJ5t&#10;t+alJNFW//rlIOz48f2ezgfTigs531hW8JKkIIhLqxuuFBy+v0YTED4ga2wtk4IreZjPHh+mmGnb&#10;854uRahEDGGfoYI6hC6T0pc1GfSJ7Ygjd7LOYIjQVVI77GO4aeU4TV+lwYZjQ40dfdRU/hZno+DY&#10;F0u3Xa9/dt0qv21vRb6hz1yp56dh8Q4i0BD+xXf3Sit4i+vjl/gD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BSwgwgAAANsAAAAPAAAAAAAAAAAAAAAAAJgCAABkcnMvZG93&#10;bnJldi54bWxQSwUGAAAAAAQABAD1AAAAhw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5804535</wp:posOffset>
                </wp:positionH>
                <wp:positionV relativeFrom="paragraph">
                  <wp:posOffset>2679700</wp:posOffset>
                </wp:positionV>
                <wp:extent cx="390525" cy="4074795"/>
                <wp:effectExtent l="13335" t="13335" r="15240" b="7620"/>
                <wp:wrapNone/>
                <wp:docPr id="44" name="自选图形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74795"/>
                        </a:xfrm>
                        <a:prstGeom prst="curvedLeftArrow">
                          <a:avLst>
                            <a:gd name="adj1" fmla="val 71296"/>
                            <a:gd name="adj2" fmla="val 142603"/>
                            <a:gd name="adj3" fmla="val 25000"/>
                          </a:avLst>
                        </a:prstGeom>
                        <a:solidFill>
                          <a:srgbClr val="9BBB59"/>
                        </a:solidFill>
                        <a:ln w="25400" cap="flat" cmpd="sng">
                          <a:solidFill>
                            <a:srgbClr val="4E6128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自选图形 225" o:spid="_x0000_s1026" o:spt="103" type="#_x0000_t103" style="position:absolute;left:0pt;margin-left:457.05pt;margin-top:211pt;height:320.85pt;width:30.75pt;z-index:251669504;v-text-anchor:middle;mso-width-relative:page;mso-height-relative:page;" fillcolor="#9BBB59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Rdt8AA&#10;AADbAAAADwAAAGRycy9kb3ducmV2LnhtbERPy4rCMBTdC/5DuMJsRNMZ8EE1FZFxEEGk1Y27S3P7&#10;wOamNFE7f28WA7M8nPd605tGPKlztWUFn9MIBHFudc2lgutlP1mCcB5ZY2OZFPySg00yHKwx1vbF&#10;KT0zX4oQwi5GBZX3bSylyysy6Ka2JQ5cYTuDPsCulLrDVwg3jfyKork0WHNoqLClXUX5PXsYBeMF&#10;9vXx53zL/NGWh1Mqv7EtlPoY9dsVCE+9/xf/uQ9awSyMDV/CD5DJ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URdt8AAAADbAAAADwAAAAAAAAAAAAAAAACYAgAAZHJzL2Rvd25y&#10;ZXYueG1sUEsFBgAAAAAEAAQA9QAAAIUDAAAAAA==&#10;" adj="18648,20862,5400">
                <v:fill on="t" focussize="0,0"/>
                <v:stroke weight="2pt" color="#4E612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3427095</wp:posOffset>
                </wp:positionH>
                <wp:positionV relativeFrom="paragraph">
                  <wp:posOffset>1898015</wp:posOffset>
                </wp:positionV>
                <wp:extent cx="2075180" cy="1003300"/>
                <wp:effectExtent l="12700" t="12700" r="26670" b="12700"/>
                <wp:wrapNone/>
                <wp:docPr id="40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180" cy="1003300"/>
                        </a:xfrm>
                        <a:custGeom>
                          <a:avLst/>
                          <a:gdLst>
                            <a:gd name="A1" fmla="val -11796480"/>
                            <a:gd name="A2" fmla="val 0"/>
                            <a:gd name="A3" fmla="val 5400"/>
                            <a:gd name="txL" fmla="*/ 0 w 2075180"/>
                            <a:gd name="txT" fmla="*/ 0 h 953770"/>
                            <a:gd name="txR" fmla="*/ 2075180 w 2075180"/>
                            <a:gd name="txB" fmla="*/ 953770 h 953770"/>
                          </a:gdLst>
                          <a:ahLst/>
                          <a:cxnLst>
                            <a:cxn ang="0">
                              <a:pos x="158965" y="0"/>
                            </a:cxn>
                            <a:cxn ang="0">
                              <a:pos x="2075180" y="0"/>
                            </a:cxn>
                            <a:cxn ang="0">
                              <a:pos x="2075180" y="0"/>
                            </a:cxn>
                            <a:cxn ang="0">
                              <a:pos x="2075180" y="794805"/>
                            </a:cxn>
                            <a:cxn ang="0">
                              <a:pos x="1916215" y="953770"/>
                            </a:cxn>
                            <a:cxn ang="0">
                              <a:pos x="0" y="953770"/>
                            </a:cxn>
                            <a:cxn ang="0">
                              <a:pos x="0" y="953770"/>
                            </a:cxn>
                            <a:cxn ang="0">
                              <a:pos x="0" y="158965"/>
                            </a:cxn>
                            <a:cxn ang="0">
                              <a:pos x="158965" y="0"/>
                            </a:cxn>
                          </a:cxnLst>
                          <a:rect l="txL" t="txT" r="txR" b="txB"/>
                          <a:pathLst>
                            <a:path w="2075180" h="953770">
                              <a:moveTo>
                                <a:pt x="158965" y="0"/>
                              </a:moveTo>
                              <a:lnTo>
                                <a:pt x="2075180" y="0"/>
                              </a:lnTo>
                              <a:lnTo>
                                <a:pt x="2075180" y="0"/>
                              </a:lnTo>
                              <a:lnTo>
                                <a:pt x="2075180" y="794805"/>
                              </a:lnTo>
                              <a:cubicBezTo>
                                <a:pt x="2075180" y="882599"/>
                                <a:pt x="2004009" y="953770"/>
                                <a:pt x="1916215" y="953770"/>
                              </a:cubicBezTo>
                              <a:lnTo>
                                <a:pt x="0" y="953770"/>
                              </a:lnTo>
                              <a:lnTo>
                                <a:pt x="0" y="953770"/>
                              </a:lnTo>
                              <a:lnTo>
                                <a:pt x="0" y="158965"/>
                              </a:lnTo>
                              <a:cubicBezTo>
                                <a:pt x="0" y="71171"/>
                                <a:pt x="71171" y="0"/>
                                <a:pt x="15896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9BBB59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插枪，选择“我要充电”；扫码启动充电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文本框 51" o:spid="_x0000_s1026" o:spt="100" style="position:absolute;left:0pt;margin-left:269.85pt;margin-top:149.45pt;height:79pt;width:163.4pt;z-index:251667456;v-text-anchor:middle;mso-width-relative:page;mso-height-relative:page;" fillcolor="#FFFFFF" filled="t" stroked="t" coordsize="2075180,953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PMMQA&#10;AADbAAAADwAAAGRycy9kb3ducmV2LnhtbESPzWrDMBCE74W8g9hALyWR49DQOpFNKJT6mh9Cc1us&#10;rWxirYylxM7bV4VAj8PMfMNsitG24ka9bxwrWMwTEMSV0w0bBcfD5+wNhA/IGlvHpOBOHop88rTB&#10;TLuBd3TbByMihH2GCuoQukxKX9Vk0c9dRxy9H9dbDFH2Ruoehwi3rUyTZCUtNhwXauzoo6bqsr9a&#10;BcuSzu3hxbwvT+l3+uXvZvTXrVLP03G7BhFoDP/hR7vUCl4X8Pcl/gC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ljzDEAAAA2wAAAA8AAAAAAAAAAAAAAAAAmAIAAGRycy9k&#10;b3ducmV2LnhtbFBLBQYAAAAABAAEAPUAAACJAwAAAAA=&#10;" path="m158965,0l2075180,0,2075180,0,2075180,794805c2075180,882599,2004009,953770,1916215,953770l0,953770,0,953770,0,158965c0,71171,71171,0,158965,0xe">
                <v:path textboxrect="0,0,2075180,953770" o:connecttype="custom" o:connectlocs="158965,0;2075180,0;2075180,0;2075180,794805;1916215,953770;0,953770;0,953770;0,158965;158965,0" o:connectangles="0,0,0,0,0,0,0,0,0"/>
                <v:fill on="t" focussize="0,0"/>
                <v:stroke weight="2pt" color="#9BBB59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插枪，选择“我要充电”；扫码启动充电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drawing>
          <wp:inline distT="0" distB="0" distL="0" distR="0">
            <wp:extent cx="2414905" cy="5368925"/>
            <wp:effectExtent l="0" t="0" r="4445" b="3175"/>
            <wp:docPr id="39" name="图片 39" descr="C:\Users\ADMINI~1\AppData\Local\Temp\WeChat Files\34607272d59ae118d4e3979c35988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ADMINI~1\AppData\Local\Temp\WeChat Files\34607272d59ae118d4e3979c35988e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8356" cy="53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3427095</wp:posOffset>
                </wp:positionH>
                <wp:positionV relativeFrom="paragraph">
                  <wp:posOffset>879475</wp:posOffset>
                </wp:positionV>
                <wp:extent cx="2074545" cy="1002030"/>
                <wp:effectExtent l="12700" t="12700" r="27305" b="13970"/>
                <wp:wrapNone/>
                <wp:docPr id="34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545" cy="1002030"/>
                        </a:xfrm>
                        <a:custGeom>
                          <a:avLst/>
                          <a:gdLst>
                            <a:gd name="A1" fmla="val -11796480"/>
                            <a:gd name="A2" fmla="val 0"/>
                            <a:gd name="A3" fmla="val 5400"/>
                            <a:gd name="txL" fmla="*/ 0 w 2074545"/>
                            <a:gd name="txT" fmla="*/ 0 h 953135"/>
                            <a:gd name="txR" fmla="*/ 2074545 w 2074545"/>
                            <a:gd name="txB" fmla="*/ 953135 h 953135"/>
                          </a:gdLst>
                          <a:ahLst/>
                          <a:cxnLst>
                            <a:cxn ang="0">
                              <a:pos x="158859" y="0"/>
                            </a:cxn>
                            <a:cxn ang="0">
                              <a:pos x="2074545" y="0"/>
                            </a:cxn>
                            <a:cxn ang="0">
                              <a:pos x="2074545" y="0"/>
                            </a:cxn>
                            <a:cxn ang="0">
                              <a:pos x="2074545" y="794276"/>
                            </a:cxn>
                            <a:cxn ang="0">
                              <a:pos x="1915686" y="953135"/>
                            </a:cxn>
                            <a:cxn ang="0">
                              <a:pos x="0" y="953135"/>
                            </a:cxn>
                            <a:cxn ang="0">
                              <a:pos x="0" y="953135"/>
                            </a:cxn>
                            <a:cxn ang="0">
                              <a:pos x="0" y="158859"/>
                            </a:cxn>
                            <a:cxn ang="0">
                              <a:pos x="158859" y="0"/>
                            </a:cxn>
                          </a:cxnLst>
                          <a:rect l="txL" t="txT" r="txR" b="txB"/>
                          <a:pathLst>
                            <a:path w="2074545" h="953135">
                              <a:moveTo>
                                <a:pt x="158859" y="0"/>
                              </a:moveTo>
                              <a:lnTo>
                                <a:pt x="2074545" y="0"/>
                              </a:lnTo>
                              <a:lnTo>
                                <a:pt x="2074545" y="0"/>
                              </a:lnTo>
                              <a:lnTo>
                                <a:pt x="2074545" y="794276"/>
                              </a:lnTo>
                              <a:cubicBezTo>
                                <a:pt x="2074545" y="882011"/>
                                <a:pt x="2003421" y="953135"/>
                                <a:pt x="1915686" y="953135"/>
                              </a:cubicBezTo>
                              <a:lnTo>
                                <a:pt x="0" y="953135"/>
                              </a:lnTo>
                              <a:lnTo>
                                <a:pt x="0" y="953135"/>
                              </a:lnTo>
                              <a:lnTo>
                                <a:pt x="0" y="158859"/>
                              </a:lnTo>
                              <a:cubicBezTo>
                                <a:pt x="0" y="71124"/>
                                <a:pt x="71124" y="0"/>
                                <a:pt x="15885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9BBB59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点击选择充电枪进行充电枪选择。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文本框 57" o:spid="_x0000_s1026" o:spt="100" style="position:absolute;left:0pt;margin-left:269.85pt;margin-top:69.25pt;height:78.9pt;width:163.35pt;z-index:251664384;v-text-anchor:middle;mso-width-relative:page;mso-height-relative:page;" fillcolor="#FFFFFF" filled="t" stroked="t" coordsize="2074545,953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ZvrMQA&#10;AADbAAAADwAAAGRycy9kb3ducmV2LnhtbESPT2sCMRTE7wW/Q3hCbzVrtV1ZjSJKsfRQcBXPj83b&#10;P7h5WZLUXb+9KRR6HGbmN8xqM5hW3Mj5xrKC6SQBQVxY3XCl4Hz6eFmA8AFZY2uZFNzJw2Y9elph&#10;pm3PR7rloRIRwj5DBXUIXSalL2oy6Ce2I45eaZ3BEKWrpHbYR7hp5WuSvEuDDceFGjva1VRc8x+j&#10;oJxfZul10ezc8J3u+/L4leYHVOp5PGyXIAIN4T/81/7UCt5S+P0Sf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mb6zEAAAA2wAAAA8AAAAAAAAAAAAAAAAAmAIAAGRycy9k&#10;b3ducmV2LnhtbFBLBQYAAAAABAAEAPUAAACJAwAAAAA=&#10;" path="m158859,0l2074545,0,2074545,0,2074545,794276c2074545,882011,2003421,953135,1915686,953135l0,953135,0,953135,0,158859c0,71124,71124,0,158859,0xe">
                <v:path textboxrect="0,0,2074545,953135" o:connecttype="custom" o:connectlocs="158859,0;2074545,0;2074545,0;2074545,794276;1915686,953135;0,953135;0,953135;0,158859;158859,0" o:connectangles="0,0,0,0,0,0,0,0,0"/>
                <v:fill on="t" focussize="0,0"/>
                <v:stroke weight="2pt" color="#9BBB59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点击选择充电枪进行充电枪选择。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3226435" cy="2466975"/>
            <wp:effectExtent l="0" t="0" r="12065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31349" cy="247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5740400</wp:posOffset>
            </wp:positionH>
            <wp:positionV relativeFrom="paragraph">
              <wp:posOffset>1388745</wp:posOffset>
            </wp:positionV>
            <wp:extent cx="669925" cy="861060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95" cy="86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5692775</wp:posOffset>
                </wp:positionH>
                <wp:positionV relativeFrom="paragraph">
                  <wp:posOffset>1355725</wp:posOffset>
                </wp:positionV>
                <wp:extent cx="390525" cy="1663700"/>
                <wp:effectExtent l="17145" t="12700" r="30480" b="19050"/>
                <wp:wrapNone/>
                <wp:docPr id="53" name="自选图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663700"/>
                        </a:xfrm>
                        <a:prstGeom prst="curvedLeftArrow">
                          <a:avLst>
                            <a:gd name="adj1" fmla="val 28739"/>
                            <a:gd name="adj2" fmla="val 57452"/>
                            <a:gd name="adj3" fmla="val 25000"/>
                          </a:avLst>
                        </a:prstGeom>
                        <a:solidFill>
                          <a:srgbClr val="9BBB59"/>
                        </a:solidFill>
                        <a:ln w="25400" cap="flat" cmpd="sng">
                          <a:solidFill>
                            <a:srgbClr val="4E6128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自选图形 231" o:spid="_x0000_s1026" o:spt="103" type="#_x0000_t103" style="position:absolute;left:0pt;margin-left:448.25pt;margin-top:106.75pt;height:131pt;width:30.75pt;z-index:251674624;v-text-anchor:middle;mso-width-relative:page;mso-height-relative:page;" fillcolor="#9BBB59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wv+8UA&#10;AADbAAAADwAAAGRycy9kb3ducmV2LnhtbESPQWvCQBSE7wX/w/KE3upGoa1N3QQpCAV7sBsLHp/Z&#10;1ySafRuyq8Z/7xYKHoeZ+YZZ5INtxZl63zhWMJ0kIIhLZxquFGyL1dMchA/IBlvHpOBKHvJs9LDA&#10;1LgLf9NZh0pECPsUFdQhdKmUvqzJop+4jjh6v663GKLsK2l6vES4beUsSV6kxYbjQo0dfdRUHvXJ&#10;KtjvCrN53axm9uc0rM3XWutDpZV6HA/LdxCBhnAP/7c/jYLnN/j7En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C/7xQAAANsAAAAPAAAAAAAAAAAAAAAAAJgCAABkcnMv&#10;ZG93bnJldi54bWxQSwUGAAAAAAQABAD1AAAAigMAAAAA&#10;" adj="18687,20872,5400">
                <v:fill on="t" focussize="0,0"/>
                <v:stroke weight="2pt" color="#4E612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5616575</wp:posOffset>
                </wp:positionH>
                <wp:positionV relativeFrom="paragraph">
                  <wp:posOffset>-419100</wp:posOffset>
                </wp:positionV>
                <wp:extent cx="751840" cy="1370330"/>
                <wp:effectExtent l="0" t="0" r="10160" b="20320"/>
                <wp:wrapNone/>
                <wp:docPr id="60" name="组合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840" cy="1370330"/>
                          <a:chOff x="0" y="0"/>
                          <a:chExt cx="7524" cy="13707"/>
                        </a:xfrm>
                      </wpg:grpSpPr>
                      <wps:wsp>
                        <wps:cNvPr id="58" name="右弧形箭头 89"/>
                        <wps:cNvSpPr/>
                        <wps:spPr>
                          <a:xfrm>
                            <a:off x="2020" y="850"/>
                            <a:ext cx="3047" cy="12857"/>
                          </a:xfrm>
                          <a:prstGeom prst="curvedLeftArrow">
                            <a:avLst>
                              <a:gd name="adj1" fmla="val 25005"/>
                              <a:gd name="adj2" fmla="val 50010"/>
                              <a:gd name="adj3" fmla="val 25000"/>
                            </a:avLst>
                          </a:prstGeom>
                          <a:solidFill>
                            <a:srgbClr val="9BBB59"/>
                          </a:solidFill>
                          <a:ln w="25400" cap="flat" cmpd="sng">
                            <a:solidFill>
                              <a:srgbClr val="71893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anchor="ctr" upright="1"/>
                      </wps:wsp>
                      <wps:wsp>
                        <wps:cNvPr id="59" name="文本框 90"/>
                        <wps:cNvSpPr txBox="1"/>
                        <wps:spPr>
                          <a:xfrm>
                            <a:off x="0" y="0"/>
                            <a:ext cx="7524" cy="7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wrap="square" anchor="t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1" o:spid="_x0000_s1026" o:spt="203" style="position:absolute;left:0pt;margin-left:442.25pt;margin-top:-33pt;height:107.9pt;width:59.2pt;z-index:251681792;mso-width-relative:page;mso-height-relative:page;" coordsize="7524,13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">
                <o:lock v:ext="edit" aspectratio="f"/>
                <v:shape id="右弧形箭头 89" o:spid="_x0000_s1026" o:spt="103" type="#_x0000_t103" style="position:absolute;left:2020;top:850;height:12857;width:3047;v-text-anchor:middle;" fillcolor="#9BBB59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99x8EA&#10;AADbAAAADwAAAGRycy9kb3ducmV2LnhtbESPzarCMBSE94LvEI7gRjRVRGo1igiCLvXexXV3aE5/&#10;bHNSmqj17Y0g3OUwM98w621navGg1pWWFUwnEQji1OqScwW/P4dxDMJ5ZI21ZVLwIgfbTb+3xkTb&#10;J5/pcfG5CBB2CSoovG8SKV1akEE3sQ1x8DLbGvRBtrnULT4D3NRyFkULabDksFBgQ/uC0upyNwry&#10;UbW4/Z0qzuYZz698PR2RGqWGg263AuGp8//hb/uoFcRL+HwJP0B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/fcfBAAAA2wAAAA8AAAAAAAAAAAAAAAAAmAIAAGRycy9kb3du&#10;cmV2LnhtbFBLBQYAAAAABAAEAPUAAACGAwAAAAA=&#10;" adj="19040,20960,5400">
                  <v:fill on="t" focussize="0,0"/>
                  <v:stroke weight="2pt" color="#71893F" joinstyle="miter"/>
                  <v:imagedata o:title=""/>
                  <o:lock v:ext="edit" aspectratio="f"/>
                </v:shape>
                <v:shape id="文本框 90" o:spid="_x0000_s1026" o:spt="202" type="#_x0000_t202" style="position:absolute;left:0;top:0;height:7555;width:7524;" fillcolor="#FFFFFF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UsIMIA&#10;AADbAAAADwAAAGRycy9kb3ducmV2LnhtbERPz2vCMBS+D/Y/hDfYzabzMFxnFBkbKljUTvD6aJ5t&#10;t+alJNFW//rlIOz48f2ezgfTigs531hW8JKkIIhLqxuuFBy+v0YTED4ga2wtk4IreZjPHh+mmGnb&#10;854uRahEDGGfoYI6hC6T0pc1GfSJ7Ygjd7LOYIjQVVI77GO4aeU4TV+lwYZjQ40dfdRU/hZno+DY&#10;F0u3Xa9/dt0qv21vRb6hz1yp56dh8Q4i0BD+xXf3Sit4i+vjl/gD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BSwgwgAAANsAAAAPAAAAAAAAAAAAAAAAAJgCAABkcnMvZG93&#10;bnJldi54bWxQSwUGAAAAAAQABAD1AAAAhw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3578860</wp:posOffset>
                </wp:positionH>
                <wp:positionV relativeFrom="paragraph">
                  <wp:posOffset>491490</wp:posOffset>
                </wp:positionV>
                <wp:extent cx="2075180" cy="1067435"/>
                <wp:effectExtent l="12700" t="12700" r="26670" b="24765"/>
                <wp:wrapNone/>
                <wp:docPr id="49" name="自选图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180" cy="1067435"/>
                        </a:xfrm>
                        <a:custGeom>
                          <a:avLst/>
                          <a:gdLst>
                            <a:gd name="A1" fmla="val -11796480"/>
                            <a:gd name="A2" fmla="val 0"/>
                            <a:gd name="A3" fmla="val 5400"/>
                            <a:gd name="txL" fmla="*/ 0 w 2075180"/>
                            <a:gd name="txT" fmla="*/ 0 h 953770"/>
                            <a:gd name="txR" fmla="*/ 2075180 w 2075180"/>
                            <a:gd name="txB" fmla="*/ 953770 h 953770"/>
                          </a:gdLst>
                          <a:ahLst/>
                          <a:cxnLst>
                            <a:cxn ang="0">
                              <a:pos x="158965" y="0"/>
                            </a:cxn>
                            <a:cxn ang="0">
                              <a:pos x="2075180" y="0"/>
                            </a:cxn>
                            <a:cxn ang="0">
                              <a:pos x="2075180" y="0"/>
                            </a:cxn>
                            <a:cxn ang="0">
                              <a:pos x="2075180" y="794805"/>
                            </a:cxn>
                            <a:cxn ang="0">
                              <a:pos x="1916215" y="953770"/>
                            </a:cxn>
                            <a:cxn ang="0">
                              <a:pos x="0" y="953770"/>
                            </a:cxn>
                            <a:cxn ang="0">
                              <a:pos x="0" y="953770"/>
                            </a:cxn>
                            <a:cxn ang="0">
                              <a:pos x="0" y="158965"/>
                            </a:cxn>
                            <a:cxn ang="0">
                              <a:pos x="158965" y="0"/>
                            </a:cxn>
                          </a:cxnLst>
                          <a:rect l="txL" t="txT" r="txR" b="txB"/>
                          <a:pathLst>
                            <a:path w="2075180" h="953770">
                              <a:moveTo>
                                <a:pt x="158965" y="0"/>
                              </a:moveTo>
                              <a:lnTo>
                                <a:pt x="2075180" y="0"/>
                              </a:lnTo>
                              <a:lnTo>
                                <a:pt x="2075180" y="0"/>
                              </a:lnTo>
                              <a:lnTo>
                                <a:pt x="2075180" y="794805"/>
                              </a:lnTo>
                              <a:cubicBezTo>
                                <a:pt x="2075180" y="882599"/>
                                <a:pt x="2004009" y="953770"/>
                                <a:pt x="1916215" y="953770"/>
                              </a:cubicBezTo>
                              <a:lnTo>
                                <a:pt x="0" y="953770"/>
                              </a:lnTo>
                              <a:lnTo>
                                <a:pt x="0" y="953770"/>
                              </a:lnTo>
                              <a:lnTo>
                                <a:pt x="0" y="158965"/>
                              </a:lnTo>
                              <a:cubicBezTo>
                                <a:pt x="0" y="71171"/>
                                <a:pt x="71171" y="0"/>
                                <a:pt x="15896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9BBB59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选择充电枪开始充电。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自选图形 230" o:spid="_x0000_s1026" o:spt="100" style="position:absolute;left:0pt;margin-left:281.8pt;margin-top:38.7pt;height:84.05pt;width:163.4pt;z-index:251670528;v-text-anchor:middle;mso-width-relative:page;mso-height-relative:page;" fillcolor="#FFFFFF" filled="t" stroked="t" coordsize="2075180,953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awcL8A&#10;AADbAAAADwAAAGRycy9kb3ducmV2LnhtbERPy4rCMBTdC/5DuIIbGVOryFiNIoLo1gcys7s017TY&#10;3JQmav17sxBcHs57sWptJR7U+NKxgtEwAUGcO12yUXA+bX9+QfiArLFyTApe5GG17HYWmGn35AM9&#10;jsGIGMI+QwVFCHUmpc8LsuiHriaO3NU1FkOEjZG6wWcMt5VMk2QqLZYcGwqsaVNQfjverYLxnv6r&#10;08DMxpf0L935l2n9fa1Uv9eu5yACteEr/rj3WsEkjo1f4g+Qy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hrBwvwAAANsAAAAPAAAAAAAAAAAAAAAAAJgCAABkcnMvZG93bnJl&#10;di54bWxQSwUGAAAAAAQABAD1AAAAhAMAAAAA&#10;" path="m158965,0l2075180,0,2075180,0,2075180,794805c2075180,882599,2004009,953770,1916215,953770l0,953770,0,953770,0,158965c0,71171,71171,0,158965,0xe">
                <v:path textboxrect="0,0,2075180,953770" o:connecttype="custom" o:connectlocs="158965,0;2075180,0;2075180,0;2075180,794805;1916215,953770;0,953770;0,953770;0,158965;158965,0" o:connectangles="0,0,0,0,0,0,0,0,0"/>
                <v:fill on="t" focussize="0,0"/>
                <v:stroke weight="2pt" color="#9BBB59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选择充电枪开始充电。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3180080" cy="2156460"/>
            <wp:effectExtent l="0" t="0" r="1270" b="1524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80172" cy="215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5732145</wp:posOffset>
                </wp:positionH>
                <wp:positionV relativeFrom="paragraph">
                  <wp:posOffset>1254760</wp:posOffset>
                </wp:positionV>
                <wp:extent cx="390525" cy="3071495"/>
                <wp:effectExtent l="13970" t="12700" r="14605" b="20955"/>
                <wp:wrapNone/>
                <wp:docPr id="52" name="自选图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071495"/>
                        </a:xfrm>
                        <a:prstGeom prst="curvedLeftArrow">
                          <a:avLst>
                            <a:gd name="adj1" fmla="val 53741"/>
                            <a:gd name="adj2" fmla="val 107491"/>
                            <a:gd name="adj3" fmla="val 25000"/>
                          </a:avLst>
                        </a:prstGeom>
                        <a:solidFill>
                          <a:srgbClr val="9BBB59"/>
                        </a:solidFill>
                        <a:ln w="25400" cap="flat" cmpd="sng">
                          <a:solidFill>
                            <a:srgbClr val="4E6128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自选图形 232" o:spid="_x0000_s1026" o:spt="103" type="#_x0000_t103" style="position:absolute;left:0pt;margin-left:451.35pt;margin-top:98.8pt;height:241.85pt;width:30.75pt;z-index:251673600;v-text-anchor:middle;mso-width-relative:page;mso-height-relative:page;" fillcolor="#9BBB59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Rdt8AA&#10;AADbAAAADwAAAGRycy9kb3ducmV2LnhtbERPy4rCMBTdC/5DuMJsRNMZ8EE1FZFxEEGk1Y27S3P7&#10;wOamNFE7f28WA7M8nPd605tGPKlztWUFn9MIBHFudc2lgutlP1mCcB5ZY2OZFPySg00yHKwx1vbF&#10;KT0zX4oQwi5GBZX3bSylyysy6Ka2JQ5cYTuDPsCulLrDVwg3jfyKork0WHNoqLClXUX5PXsYBeMF&#10;9vXx53zL/NGWh1Mqv7EtlPoY9dsVCE+9/xf/uQ9awSyMDV/CD5DJ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URdt8AAAADbAAAADwAAAAAAAAAAAAAAAACYAgAAZHJzL2Rvd25y&#10;ZXYueG1sUEsFBgAAAAAEAAQA9QAAAIUDAAAAAA==&#10;" adj="18648,20862,5400">
                <v:fill on="t" focussize="0,0"/>
                <v:stroke weight="2pt" color="#4E612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3498215</wp:posOffset>
                </wp:positionH>
                <wp:positionV relativeFrom="paragraph">
                  <wp:posOffset>408305</wp:posOffset>
                </wp:positionV>
                <wp:extent cx="2075180" cy="1008380"/>
                <wp:effectExtent l="12700" t="12700" r="26670" b="26670"/>
                <wp:wrapNone/>
                <wp:docPr id="50" name="自选图形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180" cy="1008380"/>
                        </a:xfrm>
                        <a:custGeom>
                          <a:avLst/>
                          <a:gdLst>
                            <a:gd name="A1" fmla="val -11796480"/>
                            <a:gd name="A2" fmla="val 0"/>
                            <a:gd name="A3" fmla="val 5400"/>
                            <a:gd name="txL" fmla="*/ 0 w 2075180"/>
                            <a:gd name="txT" fmla="*/ 0 h 953770"/>
                            <a:gd name="txR" fmla="*/ 2075180 w 2075180"/>
                            <a:gd name="txB" fmla="*/ 953770 h 953770"/>
                          </a:gdLst>
                          <a:ahLst/>
                          <a:cxnLst>
                            <a:cxn ang="0">
                              <a:pos x="158965" y="0"/>
                            </a:cxn>
                            <a:cxn ang="0">
                              <a:pos x="2075180" y="0"/>
                            </a:cxn>
                            <a:cxn ang="0">
                              <a:pos x="2075180" y="0"/>
                            </a:cxn>
                            <a:cxn ang="0">
                              <a:pos x="2075180" y="794805"/>
                            </a:cxn>
                            <a:cxn ang="0">
                              <a:pos x="1916215" y="953770"/>
                            </a:cxn>
                            <a:cxn ang="0">
                              <a:pos x="0" y="953770"/>
                            </a:cxn>
                            <a:cxn ang="0">
                              <a:pos x="0" y="953770"/>
                            </a:cxn>
                            <a:cxn ang="0">
                              <a:pos x="0" y="158965"/>
                            </a:cxn>
                            <a:cxn ang="0">
                              <a:pos x="158965" y="0"/>
                            </a:cxn>
                          </a:cxnLst>
                          <a:rect l="txL" t="txT" r="txR" b="txB"/>
                          <a:pathLst>
                            <a:path w="2075180" h="953770">
                              <a:moveTo>
                                <a:pt x="158965" y="0"/>
                              </a:moveTo>
                              <a:lnTo>
                                <a:pt x="2075180" y="0"/>
                              </a:lnTo>
                              <a:lnTo>
                                <a:pt x="2075180" y="0"/>
                              </a:lnTo>
                              <a:lnTo>
                                <a:pt x="2075180" y="794805"/>
                              </a:lnTo>
                              <a:cubicBezTo>
                                <a:pt x="2075180" y="882599"/>
                                <a:pt x="2004009" y="953770"/>
                                <a:pt x="1916215" y="953770"/>
                              </a:cubicBezTo>
                              <a:lnTo>
                                <a:pt x="0" y="953770"/>
                              </a:lnTo>
                              <a:lnTo>
                                <a:pt x="0" y="953770"/>
                              </a:lnTo>
                              <a:lnTo>
                                <a:pt x="0" y="158965"/>
                              </a:lnTo>
                              <a:cubicBezTo>
                                <a:pt x="0" y="71171"/>
                                <a:pt x="71171" y="0"/>
                                <a:pt x="15896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9BBB59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24"/>
                              </w:rPr>
                              <w:t>充电成功提示界面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自选图形 233" o:spid="_x0000_s1026" o:spt="100" style="position:absolute;left:0pt;margin-left:275.45pt;margin-top:32.15pt;height:79.4pt;width:163.4pt;z-index:251671552;v-text-anchor:middle;mso-width-relative:page;mso-height-relative:page;" fillcolor="#FFFFFF" filled="t" stroked="t" coordsize="2075180,953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oV68IA&#10;AADbAAAADwAAAGRycy9kb3ducmV2LnhtbESPQYvCMBSE78L+h/AWvIimW2XRahQRRK9rZdHbo3mm&#10;ZZuX0kSt/94ICx6HmfmGWaw6W4sbtb5yrOBrlIAgLpyu2Cg45tvhFIQPyBprx6TgQR5Wy4/eAjPt&#10;7vxDt0MwIkLYZ6igDKHJpPRFSRb9yDXE0bu41mKIsjVSt3iPcFvLNEm+pcWK40KJDW1KKv4OV6tg&#10;vKdznQ/MbPybntKdf5jOX9dK9T+79RxEoC68w//tvVYwmcHrS/wB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yhXrwgAAANsAAAAPAAAAAAAAAAAAAAAAAJgCAABkcnMvZG93&#10;bnJldi54bWxQSwUGAAAAAAQABAD1AAAAhwMAAAAA&#10;" path="m158965,0l2075180,0,2075180,0,2075180,794805c2075180,882599,2004009,953770,1916215,953770l0,953770,0,953770,0,158965c0,71171,71171,0,158965,0xe">
                <v:path textboxrect="0,0,2075180,953770" o:connecttype="custom" o:connectlocs="158965,0;2075180,0;2075180,0;2075180,794805;1916215,953770;0,953770;0,953770;0,158965;158965,0" o:connectangles="0,0,0,0,0,0,0,0,0"/>
                <v:fill on="t" focussize="0,0"/>
                <v:stroke weight="2pt" color="#9BBB59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Theme="minorEastAsia" w:hAnsi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24"/>
                        </w:rPr>
                        <w:t>充电成功提示界面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3182620" cy="1776730"/>
            <wp:effectExtent l="0" t="0" r="17780" b="1397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82624" cy="177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3498215</wp:posOffset>
                </wp:positionH>
                <wp:positionV relativeFrom="paragraph">
                  <wp:posOffset>1800225</wp:posOffset>
                </wp:positionV>
                <wp:extent cx="2075180" cy="1068705"/>
                <wp:effectExtent l="12700" t="12700" r="26670" b="23495"/>
                <wp:wrapNone/>
                <wp:docPr id="51" name="自选图形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180" cy="1068705"/>
                        </a:xfrm>
                        <a:custGeom>
                          <a:avLst/>
                          <a:gdLst>
                            <a:gd name="A1" fmla="val -11796480"/>
                            <a:gd name="A2" fmla="val 0"/>
                            <a:gd name="A3" fmla="val 5400"/>
                            <a:gd name="txL" fmla="*/ 0 w 2075180"/>
                            <a:gd name="txT" fmla="*/ 0 h 953770"/>
                            <a:gd name="txR" fmla="*/ 2075180 w 2075180"/>
                            <a:gd name="txB" fmla="*/ 953770 h 953770"/>
                          </a:gdLst>
                          <a:ahLst/>
                          <a:cxnLst>
                            <a:cxn ang="0">
                              <a:pos x="158965" y="0"/>
                            </a:cxn>
                            <a:cxn ang="0">
                              <a:pos x="2075180" y="0"/>
                            </a:cxn>
                            <a:cxn ang="0">
                              <a:pos x="2075180" y="0"/>
                            </a:cxn>
                            <a:cxn ang="0">
                              <a:pos x="2075180" y="794805"/>
                            </a:cxn>
                            <a:cxn ang="0">
                              <a:pos x="1916215" y="953770"/>
                            </a:cxn>
                            <a:cxn ang="0">
                              <a:pos x="0" y="953770"/>
                            </a:cxn>
                            <a:cxn ang="0">
                              <a:pos x="0" y="953770"/>
                            </a:cxn>
                            <a:cxn ang="0">
                              <a:pos x="0" y="158965"/>
                            </a:cxn>
                            <a:cxn ang="0">
                              <a:pos x="158965" y="0"/>
                            </a:cxn>
                          </a:cxnLst>
                          <a:rect l="txL" t="txT" r="txR" b="txB"/>
                          <a:pathLst>
                            <a:path w="2075180" h="953770">
                              <a:moveTo>
                                <a:pt x="158965" y="0"/>
                              </a:moveTo>
                              <a:lnTo>
                                <a:pt x="2075180" y="0"/>
                              </a:lnTo>
                              <a:lnTo>
                                <a:pt x="2075180" y="0"/>
                              </a:lnTo>
                              <a:lnTo>
                                <a:pt x="2075180" y="794805"/>
                              </a:lnTo>
                              <a:cubicBezTo>
                                <a:pt x="2075180" y="882599"/>
                                <a:pt x="2004009" y="953770"/>
                                <a:pt x="1916215" y="953770"/>
                              </a:cubicBezTo>
                              <a:lnTo>
                                <a:pt x="0" y="953770"/>
                              </a:lnTo>
                              <a:lnTo>
                                <a:pt x="0" y="953770"/>
                              </a:lnTo>
                              <a:lnTo>
                                <a:pt x="0" y="158965"/>
                              </a:lnTo>
                              <a:cubicBezTo>
                                <a:pt x="0" y="71171"/>
                                <a:pt x="71171" y="0"/>
                                <a:pt x="15896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9BBB59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等待充电过程中界面，点击“充电进度”可刷新充电状态信息。</w:t>
                            </w:r>
                          </w:p>
                          <w:p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自选图形 234" o:spid="_x0000_s1026" o:spt="100" style="position:absolute;left:0pt;margin-left:275.45pt;margin-top:141.75pt;height:84.15pt;width:163.4pt;z-index:251672576;v-text-anchor:middle;mso-width-relative:page;mso-height-relative:page;" fillcolor="#FFFFFF" filled="t" stroked="t" coordsize="2075180,953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PMMQA&#10;AADbAAAADwAAAGRycy9kb3ducmV2LnhtbESPzWrDMBCE74W8g9hALyWR49DQOpFNKJT6mh9Cc1us&#10;rWxirYylxM7bV4VAj8PMfMNsitG24ka9bxwrWMwTEMSV0w0bBcfD5+wNhA/IGlvHpOBOHop88rTB&#10;TLuBd3TbByMihH2GCuoQukxKX9Vk0c9dRxy9H9dbDFH2Ruoehwi3rUyTZCUtNhwXauzoo6bqsr9a&#10;BcuSzu3hxbwvT+l3+uXvZvTXrVLP03G7BhFoDP/hR7vUCl4X8Pcl/gC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ljzDEAAAA2wAAAA8AAAAAAAAAAAAAAAAAmAIAAGRycy9k&#10;b3ducmV2LnhtbFBLBQYAAAAABAAEAPUAAACJAwAAAAA=&#10;" path="m158965,0l2075180,0,2075180,0,2075180,794805c2075180,882599,2004009,953770,1916215,953770l0,953770,0,953770,0,158965c0,71171,71171,0,158965,0xe">
                <v:path textboxrect="0,0,2075180,953770" o:connecttype="custom" o:connectlocs="158965,0;2075180,0;2075180,0;2075180,794805;1916215,953770;0,953770;0,953770;0,158965;158965,0" o:connectangles="0,0,0,0,0,0,0,0,0"/>
                <v:fill on="t" focussize="0,0"/>
                <v:stroke weight="2pt" color="#9BBB59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等待充电过程中界面，点击“充电进度”可刷新充电状态信息。</w:t>
                      </w:r>
                    </w:p>
                    <w:p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2621915" cy="4416425"/>
            <wp:effectExtent l="0" t="0" r="6985" b="3175"/>
            <wp:docPr id="46" name="图片 46" descr="C:\Users\ADMINI~1\AppData\Local\Temp\WeChat Files\0b27cda742a44e2015254ad28c021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ADMINI~1\AppData\Local\Temp\WeChat Files\0b27cda742a44e2015254ad28c021c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6476" cy="442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080" w:bottom="1440" w:left="1080" w:header="850" w:footer="794" w:gutter="0"/>
          <w:cols w:space="425" w:num="1"/>
          <w:docGrid w:type="lines" w:linePitch="312" w:charSpace="0"/>
        </w:sectPr>
      </w:pPr>
    </w:p>
    <w:p>
      <w:pPr>
        <w:pStyle w:val="51"/>
        <w:numPr>
          <w:ilvl w:val="1"/>
          <w:numId w:val="0"/>
        </w:numPr>
        <w:ind w:left="227"/>
      </w:pPr>
      <w:bookmarkStart w:id="97" w:name="_Toc52209579"/>
      <w:r>
        <w:rPr>
          <w:rFonts w:hint="eastAsia"/>
        </w:rPr>
        <w:t>3.3 结束充电</w:t>
      </w:r>
      <w:bookmarkEnd w:id="97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结束充电的步骤如下：</w:t>
      </w:r>
    </w:p>
    <w:p>
      <w:pPr>
        <w:rPr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3151505</wp:posOffset>
                </wp:positionH>
                <wp:positionV relativeFrom="paragraph">
                  <wp:posOffset>1723390</wp:posOffset>
                </wp:positionV>
                <wp:extent cx="2850515" cy="4792980"/>
                <wp:effectExtent l="12700" t="12700" r="13335" b="13970"/>
                <wp:wrapNone/>
                <wp:docPr id="57" name="组合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0515" cy="4792980"/>
                          <a:chOff x="6043" y="5882"/>
                          <a:chExt cx="4489" cy="7548"/>
                        </a:xfrm>
                      </wpg:grpSpPr>
                      <wps:wsp>
                        <wps:cNvPr id="54" name="自选图形 236"/>
                        <wps:cNvSpPr/>
                        <wps:spPr>
                          <a:xfrm>
                            <a:off x="6043" y="5882"/>
                            <a:ext cx="3268" cy="1733"/>
                          </a:xfrm>
                          <a:custGeom>
                            <a:avLst/>
                            <a:gdLst>
                              <a:gd name="A1" fmla="val -11796480"/>
                              <a:gd name="A2" fmla="val 0"/>
                              <a:gd name="A3" fmla="val 5400"/>
                              <a:gd name="txL" fmla="*/ 0 w 2075180"/>
                              <a:gd name="txT" fmla="*/ 0 h 953770"/>
                              <a:gd name="txR" fmla="*/ 2075180 w 2075180"/>
                              <a:gd name="txB" fmla="*/ 953770 h 953770"/>
                            </a:gdLst>
                            <a:ahLst/>
                            <a:cxnLst>
                              <a:cxn ang="0">
                                <a:pos x="158965" y="0"/>
                              </a:cxn>
                              <a:cxn ang="0">
                                <a:pos x="2075180" y="0"/>
                              </a:cxn>
                              <a:cxn ang="0">
                                <a:pos x="2075180" y="0"/>
                              </a:cxn>
                              <a:cxn ang="0">
                                <a:pos x="2075180" y="794805"/>
                              </a:cxn>
                              <a:cxn ang="0">
                                <a:pos x="1916215" y="953770"/>
                              </a:cxn>
                              <a:cxn ang="0">
                                <a:pos x="0" y="953770"/>
                              </a:cxn>
                              <a:cxn ang="0">
                                <a:pos x="0" y="953770"/>
                              </a:cxn>
                              <a:cxn ang="0">
                                <a:pos x="0" y="158965"/>
                              </a:cxn>
                              <a:cxn ang="0">
                                <a:pos x="158965" y="0"/>
                              </a:cxn>
                            </a:cxnLst>
                            <a:rect l="txL" t="txT" r="txR" b="txB"/>
                            <a:pathLst>
                              <a:path w="2075180" h="953770">
                                <a:moveTo>
                                  <a:pt x="158965" y="0"/>
                                </a:moveTo>
                                <a:lnTo>
                                  <a:pt x="2075180" y="0"/>
                                </a:lnTo>
                                <a:lnTo>
                                  <a:pt x="2075180" y="0"/>
                                </a:lnTo>
                                <a:lnTo>
                                  <a:pt x="2075180" y="794805"/>
                                </a:lnTo>
                                <a:cubicBezTo>
                                  <a:pt x="2075180" y="882599"/>
                                  <a:pt x="2004009" y="953770"/>
                                  <a:pt x="1916215" y="953770"/>
                                </a:cubicBezTo>
                                <a:lnTo>
                                  <a:pt x="0" y="953770"/>
                                </a:lnTo>
                                <a:lnTo>
                                  <a:pt x="0" y="953770"/>
                                </a:lnTo>
                                <a:lnTo>
                                  <a:pt x="0" y="158965"/>
                                </a:lnTo>
                                <a:cubicBezTo>
                                  <a:pt x="0" y="71171"/>
                                  <a:pt x="71171" y="0"/>
                                  <a:pt x="15896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400" cap="flat" cmpd="sng">
                            <a:solidFill>
                              <a:srgbClr val="9BBB59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before="156" w:beforeLines="5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选择“结束充电”选项</w:t>
                              </w:r>
                            </w:p>
                          </w:txbxContent>
                        </wps:txbx>
                        <wps:bodyPr anchor="ctr" upright="1"/>
                      </wps:wsp>
                      <wps:wsp>
                        <wps:cNvPr id="55" name="自选图形 237"/>
                        <wps:cNvSpPr/>
                        <wps:spPr>
                          <a:xfrm>
                            <a:off x="6315" y="11697"/>
                            <a:ext cx="3268" cy="1733"/>
                          </a:xfrm>
                          <a:custGeom>
                            <a:avLst/>
                            <a:gdLst>
                              <a:gd name="A1" fmla="val -11796480"/>
                              <a:gd name="A2" fmla="val 0"/>
                              <a:gd name="A3" fmla="val 5400"/>
                              <a:gd name="txL" fmla="*/ 0 w 2075180"/>
                              <a:gd name="txT" fmla="*/ 0 h 953770"/>
                              <a:gd name="txR" fmla="*/ 2075180 w 2075180"/>
                              <a:gd name="txB" fmla="*/ 953770 h 953770"/>
                            </a:gdLst>
                            <a:ahLst/>
                            <a:cxnLst>
                              <a:cxn ang="0">
                                <a:pos x="158965" y="0"/>
                              </a:cxn>
                              <a:cxn ang="0">
                                <a:pos x="2075180" y="0"/>
                              </a:cxn>
                              <a:cxn ang="0">
                                <a:pos x="2075180" y="0"/>
                              </a:cxn>
                              <a:cxn ang="0">
                                <a:pos x="2075180" y="794805"/>
                              </a:cxn>
                              <a:cxn ang="0">
                                <a:pos x="1916215" y="953770"/>
                              </a:cxn>
                              <a:cxn ang="0">
                                <a:pos x="0" y="953770"/>
                              </a:cxn>
                              <a:cxn ang="0">
                                <a:pos x="0" y="953770"/>
                              </a:cxn>
                              <a:cxn ang="0">
                                <a:pos x="0" y="158965"/>
                              </a:cxn>
                              <a:cxn ang="0">
                                <a:pos x="158965" y="0"/>
                              </a:cxn>
                            </a:cxnLst>
                            <a:rect l="txL" t="txT" r="txR" b="txB"/>
                            <a:pathLst>
                              <a:path w="2075180" h="953770">
                                <a:moveTo>
                                  <a:pt x="158965" y="0"/>
                                </a:moveTo>
                                <a:lnTo>
                                  <a:pt x="2075180" y="0"/>
                                </a:lnTo>
                                <a:lnTo>
                                  <a:pt x="2075180" y="0"/>
                                </a:lnTo>
                                <a:lnTo>
                                  <a:pt x="2075180" y="794805"/>
                                </a:lnTo>
                                <a:cubicBezTo>
                                  <a:pt x="2075180" y="882599"/>
                                  <a:pt x="2004009" y="953770"/>
                                  <a:pt x="1916215" y="953770"/>
                                </a:cubicBezTo>
                                <a:lnTo>
                                  <a:pt x="0" y="953770"/>
                                </a:lnTo>
                                <a:lnTo>
                                  <a:pt x="0" y="953770"/>
                                </a:lnTo>
                                <a:lnTo>
                                  <a:pt x="0" y="158965"/>
                                </a:lnTo>
                                <a:cubicBezTo>
                                  <a:pt x="0" y="71171"/>
                                  <a:pt x="71171" y="0"/>
                                  <a:pt x="15896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400" cap="flat" cmpd="sng">
                            <a:solidFill>
                              <a:srgbClr val="9BBB59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Theme="minorEastAsia" w:hAnsi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/>
                                  <w:sz w:val="24"/>
                                </w:rPr>
                                <w:t>等待结算，停止充电完成后将充电枪拔下插入枪座即可。</w:t>
                              </w:r>
                            </w:p>
                          </w:txbxContent>
                        </wps:txbx>
                        <wps:bodyPr anchor="ctr" upright="1"/>
                      </wps:wsp>
                      <wps:wsp>
                        <wps:cNvPr id="56" name="自选图形 238"/>
                        <wps:cNvSpPr/>
                        <wps:spPr>
                          <a:xfrm>
                            <a:off x="9917" y="6475"/>
                            <a:ext cx="615" cy="6200"/>
                          </a:xfrm>
                          <a:prstGeom prst="curvedLeftArrow">
                            <a:avLst>
                              <a:gd name="adj1" fmla="val 68008"/>
                              <a:gd name="adj2" fmla="val 135956"/>
                              <a:gd name="adj3" fmla="val 25000"/>
                            </a:avLst>
                          </a:prstGeom>
                          <a:solidFill>
                            <a:srgbClr val="9BBB59"/>
                          </a:solidFill>
                          <a:ln w="25400" cap="flat" cmpd="sng">
                            <a:solidFill>
                              <a:srgbClr val="4E6128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35" o:spid="_x0000_s1026" o:spt="203" style="position:absolute;left:0pt;margin-left:248.15pt;margin-top:135.7pt;height:377.4pt;width:224.45pt;z-index:251675648;mso-width-relative:page;mso-height-relative:page;" coordorigin="6043,5882" coordsize="4489,7548" o:gfxdata="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">
                <o:lock v:ext="edit" aspectratio="f"/>
                <v:shape id="自选图形 236" o:spid="_x0000_s1026" o:spt="100" style="position:absolute;left:6043;top:5882;height:1733;width:3268;v-text-anchor:middle;" fillcolor="#FFFFFF" filled="t" stroked="t" coordsize="2075180,953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awcL8A&#10;AADbAAAADwAAAGRycy9kb3ducmV2LnhtbERPy4rCMBTdC/5DuIIbGVOryFiNIoLo1gcys7s017TY&#10;3JQmav17sxBcHs57sWptJR7U+NKxgtEwAUGcO12yUXA+bX9+QfiArLFyTApe5GG17HYWmGn35AM9&#10;jsGIGMI+QwVFCHUmpc8LsuiHriaO3NU1FkOEjZG6wWcMt5VMk2QqLZYcGwqsaVNQfjverYLxnv6r&#10;08DMxpf0L935l2n9fa1Uv9eu5yACteEr/rj3WsEkjo1f4g+Qy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hrBwvwAAANsAAAAPAAAAAAAAAAAAAAAAAJgCAABkcnMvZG93bnJl&#10;di54bWxQSwUGAAAAAAQABAD1AAAAhAMAAAAA&#10;" path="m158965,0l2075180,0,2075180,0,2075180,794805c2075180,882599,2004009,953770,1916215,953770l0,953770,0,953770,0,158965c0,71171,71171,0,158965,0xe">
                  <v:path textboxrect="0,0,2075180,953770" o:connecttype="custom" o:connectlocs="158965,0;2075180,0;2075180,0;2075180,794805;1916215,953770;0,953770;0,953770;0,158965;158965,0" o:connectangles="0,0,0,0,0,0,0,0,0"/>
                  <v:fill on="t" focussize="0,0"/>
                  <v:stroke weight="2pt" color="#9BBB59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156" w:beforeLines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选择“结束充电”选项</w:t>
                        </w:r>
                      </w:p>
                    </w:txbxContent>
                  </v:textbox>
                </v:shape>
                <v:shape id="自选图形 237" o:spid="_x0000_s1026" o:spt="100" style="position:absolute;left:6315;top:11697;height:1733;width:3268;v-text-anchor:middle;" fillcolor="#FFFFFF" filled="t" stroked="t" coordsize="2075180,953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oV68IA&#10;AADbAAAADwAAAGRycy9kb3ducmV2LnhtbESPQYvCMBSE78L+h/AWvIimW2XRahQRRK9rZdHbo3mm&#10;ZZuX0kSt/94ICx6HmfmGWaw6W4sbtb5yrOBrlIAgLpyu2Cg45tvhFIQPyBprx6TgQR5Wy4/eAjPt&#10;7vxDt0MwIkLYZ6igDKHJpPRFSRb9yDXE0bu41mKIsjVSt3iPcFvLNEm+pcWK40KJDW1KKv4OV6tg&#10;vKdznQ/MbPybntKdf5jOX9dK9T+79RxEoC68w//tvVYwmcHrS/wB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yhXrwgAAANsAAAAPAAAAAAAAAAAAAAAAAJgCAABkcnMvZG93&#10;bnJldi54bWxQSwUGAAAAAAQABAD1AAAAhwMAAAAA&#10;" path="m158965,0l2075180,0,2075180,0,2075180,794805c2075180,882599,2004009,953770,1916215,953770l0,953770,0,953770,0,158965c0,71171,71171,0,158965,0xe">
                  <v:path textboxrect="0,0,2075180,953770" o:connecttype="custom" o:connectlocs="158965,0;2075180,0;2075180,0;2075180,794805;1916215,953770;0,953770;0,953770;0,158965;158965,0" o:connectangles="0,0,0,0,0,0,0,0,0"/>
                  <v:fill on="t" focussize="0,0"/>
                  <v:stroke weight="2pt" color="#9BBB59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asciiTheme="minorEastAsia" w:hAnsi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/>
                            <w:sz w:val="24"/>
                          </w:rPr>
                          <w:t>等待结算，停止充电完成后将充电枪拔下插入枪座即可。</w:t>
                        </w:r>
                      </w:p>
                    </w:txbxContent>
                  </v:textbox>
                </v:shape>
                <v:shape id="自选图形 238" o:spid="_x0000_s1026" o:spt="103" type="#_x0000_t103" style="position:absolute;left:9917;top:6475;height:6200;width:615;v-text-anchor:middle;" fillcolor="#9BBB59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wv+8UA&#10;AADbAAAADwAAAGRycy9kb3ducmV2LnhtbESPQWvCQBSE7wX/w/KE3upGoa1N3QQpCAV7sBsLHp/Z&#10;1ySafRuyq8Z/7xYKHoeZ+YZZ5INtxZl63zhWMJ0kIIhLZxquFGyL1dMchA/IBlvHpOBKHvJs9LDA&#10;1LgLf9NZh0pECPsUFdQhdKmUvqzJop+4jjh6v663GKLsK2l6vES4beUsSV6kxYbjQo0dfdRUHvXJ&#10;KtjvCrN53axm9uc0rM3XWutDpZV6HA/LdxCBhnAP/7c/jYLnN/j7En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C/7xQAAANsAAAAPAAAAAAAAAAAAAAAAAJgCAABkcnMv&#10;ZG93bnJldi54bWxQSwUGAAAAAAQABAD1AAAAigMAAAAA&#10;" adj="18687,20872,5400">
                  <v:fill on="t" focussize="0,0"/>
                  <v:stroke weight="2pt" color="#4E612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inline distT="0" distB="0" distL="0" distR="0">
            <wp:extent cx="2440940" cy="4110990"/>
            <wp:effectExtent l="0" t="0" r="16510" b="3810"/>
            <wp:docPr id="47" name="图片 47" descr="C:\Users\ADMINI~1\AppData\Local\Temp\WeChat Files\0b27cda742a44e2015254ad28c021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ADMINI~1\AppData\Local\Temp\WeChat Files\0b27cda742a44e2015254ad28c021c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5043" cy="411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2415540" cy="3502025"/>
            <wp:effectExtent l="0" t="0" r="3810" b="3175"/>
            <wp:docPr id="48" name="图片 48" descr="C:\Users\ADMINI~1\AppData\Local\Temp\WeChat Files\dcb2c6f1f79bf84277808fcdb1f5a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ADMINI~1\AppData\Local\Temp\WeChat Files\dcb2c6f1f79bf84277808fcdb1f5a7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0830" cy="350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9"/>
      </w:pPr>
      <w:r>
        <w:rPr>
          <w:rFonts w:hint="eastAsia"/>
        </w:rPr>
        <w:t>第四部 维护说明</w:t>
      </w:r>
      <w:bookmarkEnd w:id="94"/>
      <w:bookmarkEnd w:id="95"/>
    </w:p>
    <w:p>
      <w:pPr>
        <w:pStyle w:val="51"/>
        <w:numPr>
          <w:ilvl w:val="1"/>
          <w:numId w:val="12"/>
        </w:numPr>
      </w:pPr>
      <w:bookmarkStart w:id="98" w:name="_Toc52209582"/>
      <w:r>
        <w:rPr>
          <w:rFonts w:hint="eastAsia"/>
        </w:rPr>
        <w:t>巡检要求</w:t>
      </w:r>
      <w:bookmarkEnd w:id="98"/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 xml:space="preserve">    为确保设备正常运行寿命，减少运行过程中给的风险，建议在规定时间内对设备进行例行巡检，巡检需要专业人员操作。</w:t>
      </w:r>
    </w:p>
    <w:p>
      <w:r>
        <w:rPr>
          <w:rFonts w:hint="eastAsia" w:asciiTheme="minorEastAsia" w:hAnsiTheme="minorEastAsia"/>
          <w:sz w:val="28"/>
          <w:szCs w:val="28"/>
        </w:rPr>
        <w:t xml:space="preserve">    巡检要求如下：</w:t>
      </w:r>
    </w:p>
    <w:p>
      <w:pPr>
        <w:pStyle w:val="46"/>
        <w:numPr>
          <w:ilvl w:val="0"/>
          <w:numId w:val="5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定期巡检设备内可见损坏：</w:t>
      </w:r>
    </w:p>
    <w:p>
      <w:pPr>
        <w:pStyle w:val="46"/>
        <w:ind w:left="420" w:firstLine="0"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对于有可见损坏的充电桩，可能存在电击风险，应设置标识，并对设备进行下电操作；</w:t>
      </w:r>
    </w:p>
    <w:p>
      <w:pPr>
        <w:pStyle w:val="46"/>
        <w:numPr>
          <w:ilvl w:val="0"/>
          <w:numId w:val="5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定期测试设备：</w:t>
      </w:r>
    </w:p>
    <w:p>
      <w:pPr>
        <w:pStyle w:val="46"/>
        <w:ind w:left="420" w:firstLine="0"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验证充电功能是否正常；</w:t>
      </w:r>
    </w:p>
    <w:p>
      <w:pPr>
        <w:pStyle w:val="46"/>
        <w:numPr>
          <w:ilvl w:val="0"/>
          <w:numId w:val="5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定期巡检设备外观损伤：</w:t>
      </w:r>
    </w:p>
    <w:p>
      <w:pPr>
        <w:pStyle w:val="46"/>
        <w:ind w:left="420" w:firstLine="0"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当充电枪存在明显外观损伤，或设备遭到外力拉扯之后，即便设备暂时能提供充电服务，仍需立即停止使用，在检修之后再开放充电服务；</w:t>
      </w:r>
    </w:p>
    <w:p>
      <w:pPr>
        <w:pStyle w:val="46"/>
        <w:numPr>
          <w:ilvl w:val="0"/>
          <w:numId w:val="5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定期巡检设备主机及其外围：</w:t>
      </w:r>
    </w:p>
    <w:p>
      <w:pPr>
        <w:pStyle w:val="46"/>
        <w:ind w:left="420" w:firstLine="0"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巡检注意主机以及外围情况，有影响安全工作的需及时处理。</w:t>
      </w:r>
    </w:p>
    <w:p>
      <w:pPr>
        <w:pStyle w:val="51"/>
        <w:numPr>
          <w:ilvl w:val="1"/>
          <w:numId w:val="12"/>
        </w:numPr>
      </w:pPr>
      <w:bookmarkStart w:id="99" w:name="_Toc52209583"/>
      <w:r>
        <w:rPr>
          <w:rFonts w:hint="eastAsia"/>
        </w:rPr>
        <w:t>质保要求</w:t>
      </w:r>
      <w:bookmarkEnd w:id="99"/>
    </w:p>
    <w:p>
      <w:pPr>
        <w:ind w:left="42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 xml:space="preserve">    保证本设备出厂经过严格的测试和检验，在正确的操作情况下，公司将为设备提供质保服务；但是由于用户自身原因导致设备在搬运过程中受损，不正确的安装导致设备损坏，或者由于人为因素和不可抗拒因素导致的设备损坏，不在产品保修之列。</w:t>
      </w:r>
    </w:p>
    <w:p>
      <w:pPr>
        <w:pStyle w:val="49"/>
        <w:spacing w:after="120"/>
      </w:pPr>
      <w:bookmarkStart w:id="100" w:name="_Toc52209584"/>
      <w:bookmarkStart w:id="101" w:name="_Toc42586655"/>
      <w:r>
        <w:rPr>
          <w:rFonts w:hint="eastAsia"/>
        </w:rPr>
        <w:t>第五部 常见故障及处理方法</w:t>
      </w:r>
      <w:bookmarkEnd w:id="100"/>
      <w:bookmarkEnd w:id="101"/>
    </w:p>
    <w:p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常见故障及处理方法参见表4：</w:t>
      </w:r>
    </w:p>
    <w:tbl>
      <w:tblPr>
        <w:tblStyle w:val="22"/>
        <w:tblpPr w:leftFromText="180" w:rightFromText="180" w:vertAnchor="page" w:horzAnchor="margin" w:tblpY="325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2409"/>
        <w:gridCol w:w="64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exact"/>
        </w:trPr>
        <w:tc>
          <w:tcPr>
            <w:tcW w:w="1101" w:type="dxa"/>
            <w:vAlign w:val="center"/>
          </w:tcPr>
          <w:p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表4 常见故障及处理方法</w:t>
            </w:r>
            <w:r>
              <w:rPr>
                <w:rFonts w:cs="宋体" w:asciiTheme="minorEastAsia" w:hAnsiTheme="minorEastAsia"/>
                <w:b/>
                <w:color w:val="000000"/>
                <w:spacing w:val="-5"/>
                <w:szCs w:val="21"/>
              </w:rPr>
              <w:t>故障</w:t>
            </w:r>
            <w:r>
              <w:rPr>
                <w:rFonts w:cs="宋体" w:asciiTheme="minorEastAsia" w:hAnsiTheme="minorEastAsia"/>
                <w:b/>
                <w:color w:val="000000"/>
                <w:spacing w:val="-3"/>
                <w:szCs w:val="21"/>
              </w:rPr>
              <w:t>名称</w:t>
            </w:r>
          </w:p>
        </w:tc>
        <w:tc>
          <w:tcPr>
            <w:tcW w:w="2409" w:type="dxa"/>
            <w:vAlign w:val="center"/>
          </w:tcPr>
          <w:p>
            <w:pPr>
              <w:autoSpaceDE w:val="0"/>
              <w:autoSpaceDN w:val="0"/>
              <w:spacing w:before="35" w:line="243" w:lineRule="auto"/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cs="宋体" w:asciiTheme="minorEastAsia" w:hAnsiTheme="minorEastAsia"/>
                <w:b/>
                <w:color w:val="000000"/>
                <w:spacing w:val="-3"/>
                <w:szCs w:val="21"/>
              </w:rPr>
              <w:t>故障</w:t>
            </w:r>
            <w:r>
              <w:rPr>
                <w:rFonts w:cs="宋体" w:asciiTheme="minorEastAsia" w:hAnsiTheme="minorEastAsia"/>
                <w:b/>
                <w:color w:val="000000"/>
                <w:spacing w:val="-2"/>
                <w:szCs w:val="21"/>
              </w:rPr>
              <w:t>现象可能原因</w:t>
            </w:r>
          </w:p>
        </w:tc>
        <w:tc>
          <w:tcPr>
            <w:tcW w:w="6452" w:type="dxa"/>
            <w:vAlign w:val="center"/>
          </w:tcPr>
          <w:p>
            <w:pPr>
              <w:autoSpaceDE w:val="0"/>
              <w:autoSpaceDN w:val="0"/>
              <w:spacing w:before="35" w:line="243" w:lineRule="auto"/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cs="宋体" w:asciiTheme="minorEastAsia" w:hAnsiTheme="minorEastAsia"/>
                <w:b/>
                <w:color w:val="000000"/>
                <w:spacing w:val="-5"/>
                <w:szCs w:val="21"/>
              </w:rPr>
              <w:t>排障</w:t>
            </w:r>
            <w:r>
              <w:rPr>
                <w:rFonts w:cs="宋体" w:asciiTheme="minorEastAsia" w:hAnsiTheme="minorEastAsia"/>
                <w:b/>
                <w:color w:val="000000"/>
                <w:spacing w:val="-3"/>
                <w:szCs w:val="21"/>
              </w:rPr>
              <w:t>建议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exact"/>
        </w:trPr>
        <w:tc>
          <w:tcPr>
            <w:tcW w:w="1101" w:type="dxa"/>
            <w:vMerge w:val="restart"/>
            <w:vAlign w:val="center"/>
          </w:tcPr>
          <w:p>
            <w:pPr>
              <w:autoSpaceDE w:val="0"/>
              <w:autoSpaceDN w:val="0"/>
              <w:spacing w:before="48" w:line="245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spacing w:val="9"/>
                <w:szCs w:val="21"/>
              </w:rPr>
              <w:t>AC</w:t>
            </w:r>
            <w:r>
              <w:rPr>
                <w:rFonts w:cs="宋体" w:asciiTheme="minorEastAsia" w:hAnsiTheme="minorEastAsia"/>
                <w:spacing w:val="-39"/>
                <w:szCs w:val="21"/>
              </w:rPr>
              <w:t xml:space="preserve"> </w:t>
            </w:r>
            <w:r>
              <w:rPr>
                <w:rFonts w:cs="宋体" w:asciiTheme="minorEastAsia" w:hAnsiTheme="minorEastAsia"/>
                <w:color w:val="000000"/>
                <w:spacing w:val="18"/>
                <w:szCs w:val="21"/>
              </w:rPr>
              <w:t>过压</w:t>
            </w:r>
          </w:p>
        </w:tc>
        <w:tc>
          <w:tcPr>
            <w:tcW w:w="2409" w:type="dxa"/>
            <w:vMerge w:val="restart"/>
            <w:vAlign w:val="center"/>
          </w:tcPr>
          <w:p>
            <w:pPr>
              <w:autoSpaceDE w:val="0"/>
              <w:autoSpaceDN w:val="0"/>
              <w:spacing w:before="48" w:line="245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spacing w:val="-2"/>
                <w:szCs w:val="21"/>
              </w:rPr>
              <w:t>交流输入电压</w:t>
            </w:r>
            <w:r>
              <w:rPr>
                <w:rFonts w:cs="宋体" w:asciiTheme="minorEastAsia" w:hAnsiTheme="minorEastAsia"/>
                <w:color w:val="000000"/>
                <w:spacing w:val="-1"/>
                <w:szCs w:val="21"/>
              </w:rPr>
              <w:t>过高</w:t>
            </w:r>
          </w:p>
        </w:tc>
        <w:tc>
          <w:tcPr>
            <w:tcW w:w="6452" w:type="dxa"/>
            <w:vAlign w:val="center"/>
          </w:tcPr>
          <w:p>
            <w:pPr>
              <w:autoSpaceDE w:val="0"/>
              <w:autoSpaceDN w:val="0"/>
              <w:spacing w:before="48" w:line="245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szCs w:val="21"/>
              </w:rPr>
              <w:t>查看后台监控数据中</w:t>
            </w:r>
            <w:r>
              <w:rPr>
                <w:rFonts w:hint="eastAsia" w:cs="宋体" w:asciiTheme="minorEastAsia" w:hAnsiTheme="minorEastAsia"/>
                <w:color w:val="000000"/>
                <w:szCs w:val="21"/>
              </w:rPr>
              <w:t>的</w:t>
            </w:r>
            <w:r>
              <w:rPr>
                <w:rFonts w:cs="宋体" w:asciiTheme="minorEastAsia" w:hAnsiTheme="minorEastAsia"/>
                <w:color w:val="000000"/>
                <w:szCs w:val="21"/>
              </w:rPr>
              <w:t>输入电压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exact"/>
        </w:trPr>
        <w:tc>
          <w:tcPr>
            <w:tcW w:w="1101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409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6452" w:type="dxa"/>
            <w:vAlign w:val="center"/>
          </w:tcPr>
          <w:p>
            <w:pPr>
              <w:autoSpaceDE w:val="0"/>
              <w:autoSpaceDN w:val="0"/>
              <w:spacing w:before="48" w:line="245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szCs w:val="21"/>
              </w:rPr>
              <w:t>如果电压短时超过264V</w:t>
            </w:r>
            <w:r>
              <w:rPr>
                <w:rFonts w:hint="eastAsia" w:cs="宋体" w:asciiTheme="minorEastAsia" w:hAnsiTheme="minorEastAsia"/>
                <w:color w:val="000000"/>
                <w:szCs w:val="21"/>
              </w:rPr>
              <w:t>AC</w:t>
            </w:r>
            <w:r>
              <w:rPr>
                <w:rFonts w:cs="宋体" w:asciiTheme="minorEastAsia" w:hAnsiTheme="minorEastAsia"/>
                <w:color w:val="000000"/>
                <w:szCs w:val="21"/>
              </w:rPr>
              <w:t>，则等待等网自行</w:t>
            </w:r>
            <w:r>
              <w:rPr>
                <w:rFonts w:hint="eastAsia" w:cs="宋体" w:asciiTheme="minorEastAsia" w:hAnsiTheme="minorEastAsia"/>
                <w:color w:val="000000"/>
                <w:szCs w:val="21"/>
              </w:rPr>
              <w:t>恢复</w:t>
            </w:r>
            <w:r>
              <w:rPr>
                <w:rFonts w:cs="宋体" w:asciiTheme="minorEastAsia" w:hAnsiTheme="minorEastAsia"/>
                <w:color w:val="000000"/>
                <w:szCs w:val="21"/>
              </w:rPr>
              <w:t>至</w:t>
            </w:r>
            <w:r>
              <w:rPr>
                <w:rFonts w:cs="宋体" w:asciiTheme="minorEastAsia" w:hAnsiTheme="minorEastAsia"/>
                <w:color w:val="000000"/>
                <w:spacing w:val="-6"/>
                <w:szCs w:val="21"/>
              </w:rPr>
              <w:t>正常电压范围内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exact"/>
        </w:trPr>
        <w:tc>
          <w:tcPr>
            <w:tcW w:w="1101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409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6452" w:type="dxa"/>
            <w:vAlign w:val="center"/>
          </w:tcPr>
          <w:p>
            <w:pPr>
              <w:autoSpaceDE w:val="0"/>
              <w:autoSpaceDN w:val="0"/>
              <w:spacing w:before="48" w:line="245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szCs w:val="21"/>
              </w:rPr>
              <w:t>如果故障不能排除，请联系我们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exact"/>
        </w:trPr>
        <w:tc>
          <w:tcPr>
            <w:tcW w:w="1101" w:type="dxa"/>
            <w:vMerge w:val="restart"/>
            <w:vAlign w:val="center"/>
          </w:tcPr>
          <w:p>
            <w:pPr>
              <w:autoSpaceDE w:val="0"/>
              <w:autoSpaceDN w:val="0"/>
              <w:spacing w:before="48" w:line="245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spacing w:val="9"/>
                <w:szCs w:val="21"/>
              </w:rPr>
              <w:t>AC</w:t>
            </w:r>
            <w:r>
              <w:rPr>
                <w:rFonts w:cs="宋体" w:asciiTheme="minorEastAsia" w:hAnsiTheme="minorEastAsia"/>
                <w:spacing w:val="-39"/>
                <w:szCs w:val="21"/>
              </w:rPr>
              <w:t xml:space="preserve"> </w:t>
            </w:r>
            <w:r>
              <w:rPr>
                <w:rFonts w:cs="宋体" w:asciiTheme="minorEastAsia" w:hAnsiTheme="minorEastAsia"/>
                <w:color w:val="000000"/>
                <w:spacing w:val="18"/>
                <w:szCs w:val="21"/>
              </w:rPr>
              <w:t>欠压</w:t>
            </w:r>
          </w:p>
        </w:tc>
        <w:tc>
          <w:tcPr>
            <w:tcW w:w="2409" w:type="dxa"/>
            <w:vMerge w:val="restart"/>
            <w:vAlign w:val="center"/>
          </w:tcPr>
          <w:p>
            <w:pPr>
              <w:autoSpaceDE w:val="0"/>
              <w:autoSpaceDN w:val="0"/>
              <w:spacing w:before="48" w:line="245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spacing w:val="-2"/>
                <w:szCs w:val="21"/>
              </w:rPr>
              <w:t>交流输入电压</w:t>
            </w:r>
            <w:r>
              <w:rPr>
                <w:rFonts w:cs="宋体" w:asciiTheme="minorEastAsia" w:hAnsiTheme="minorEastAsia"/>
                <w:color w:val="000000"/>
                <w:spacing w:val="-1"/>
                <w:szCs w:val="21"/>
              </w:rPr>
              <w:t>过低</w:t>
            </w:r>
          </w:p>
        </w:tc>
        <w:tc>
          <w:tcPr>
            <w:tcW w:w="6452" w:type="dxa"/>
            <w:vAlign w:val="center"/>
          </w:tcPr>
          <w:p>
            <w:pPr>
              <w:autoSpaceDE w:val="0"/>
              <w:autoSpaceDN w:val="0"/>
              <w:spacing w:before="48" w:line="245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szCs w:val="21"/>
              </w:rPr>
              <w:t>查看后台监控数据中</w:t>
            </w:r>
            <w:r>
              <w:rPr>
                <w:rFonts w:hint="eastAsia" w:cs="宋体" w:asciiTheme="minorEastAsia" w:hAnsiTheme="minorEastAsia"/>
                <w:color w:val="000000"/>
                <w:szCs w:val="21"/>
              </w:rPr>
              <w:t>的</w:t>
            </w:r>
            <w:r>
              <w:rPr>
                <w:rFonts w:cs="宋体" w:asciiTheme="minorEastAsia" w:hAnsiTheme="minorEastAsia"/>
                <w:color w:val="000000"/>
                <w:szCs w:val="21"/>
              </w:rPr>
              <w:t>输入电压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exact"/>
        </w:trPr>
        <w:tc>
          <w:tcPr>
            <w:tcW w:w="1101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409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6452" w:type="dxa"/>
            <w:vAlign w:val="center"/>
          </w:tcPr>
          <w:p>
            <w:pPr>
              <w:autoSpaceDE w:val="0"/>
              <w:autoSpaceDN w:val="0"/>
              <w:spacing w:before="51" w:line="245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szCs w:val="21"/>
              </w:rPr>
              <w:t>如果电压短时低于140V</w:t>
            </w:r>
            <w:r>
              <w:rPr>
                <w:rFonts w:hint="eastAsia" w:cs="宋体" w:asciiTheme="minorEastAsia" w:hAnsiTheme="minorEastAsia"/>
                <w:color w:val="000000"/>
                <w:szCs w:val="21"/>
              </w:rPr>
              <w:t>AC</w:t>
            </w:r>
            <w:r>
              <w:rPr>
                <w:rFonts w:cs="宋体" w:asciiTheme="minorEastAsia" w:hAnsiTheme="minorEastAsia"/>
                <w:color w:val="000000"/>
                <w:szCs w:val="21"/>
              </w:rPr>
              <w:t>，则等待等网自行恢复至</w:t>
            </w:r>
            <w:r>
              <w:rPr>
                <w:rFonts w:cs="宋体" w:asciiTheme="minorEastAsia" w:hAnsiTheme="minorEastAsia"/>
                <w:color w:val="000000"/>
                <w:spacing w:val="-6"/>
                <w:szCs w:val="21"/>
              </w:rPr>
              <w:t>正常电压范围内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exact"/>
        </w:trPr>
        <w:tc>
          <w:tcPr>
            <w:tcW w:w="1101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409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6452" w:type="dxa"/>
            <w:vAlign w:val="center"/>
          </w:tcPr>
          <w:p>
            <w:pPr>
              <w:autoSpaceDE w:val="0"/>
              <w:autoSpaceDN w:val="0"/>
              <w:spacing w:before="48" w:line="245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szCs w:val="21"/>
              </w:rPr>
              <w:t>如果故障不能排除，请联系我们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exact"/>
        </w:trPr>
        <w:tc>
          <w:tcPr>
            <w:tcW w:w="1101" w:type="dxa"/>
            <w:vMerge w:val="restart"/>
            <w:vAlign w:val="center"/>
          </w:tcPr>
          <w:p>
            <w:pPr>
              <w:autoSpaceDE w:val="0"/>
              <w:autoSpaceDN w:val="0"/>
              <w:spacing w:before="48" w:line="245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spacing w:val="8"/>
                <w:szCs w:val="21"/>
              </w:rPr>
              <w:t>AC</w:t>
            </w:r>
            <w:r>
              <w:rPr>
                <w:rFonts w:cs="宋体" w:asciiTheme="minorEastAsia" w:hAnsiTheme="minorEastAsia"/>
                <w:spacing w:val="-1"/>
                <w:szCs w:val="21"/>
              </w:rPr>
              <w:t xml:space="preserve"> </w:t>
            </w:r>
            <w:r>
              <w:rPr>
                <w:rFonts w:cs="宋体" w:asciiTheme="minorEastAsia" w:hAnsiTheme="minorEastAsia"/>
                <w:color w:val="000000"/>
                <w:spacing w:val="18"/>
                <w:szCs w:val="21"/>
              </w:rPr>
              <w:t>过流</w:t>
            </w:r>
          </w:p>
        </w:tc>
        <w:tc>
          <w:tcPr>
            <w:tcW w:w="2409" w:type="dxa"/>
            <w:vMerge w:val="restart"/>
            <w:vAlign w:val="center"/>
          </w:tcPr>
          <w:p>
            <w:pPr>
              <w:autoSpaceDE w:val="0"/>
              <w:autoSpaceDN w:val="0"/>
              <w:spacing w:before="48" w:line="245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spacing w:val="-2"/>
                <w:szCs w:val="21"/>
              </w:rPr>
              <w:t>交流输入电流</w:t>
            </w:r>
            <w:r>
              <w:rPr>
                <w:rFonts w:cs="宋体" w:asciiTheme="minorEastAsia" w:hAnsiTheme="minorEastAsia"/>
                <w:color w:val="000000"/>
                <w:spacing w:val="-1"/>
                <w:szCs w:val="21"/>
              </w:rPr>
              <w:t>过大</w:t>
            </w:r>
          </w:p>
        </w:tc>
        <w:tc>
          <w:tcPr>
            <w:tcW w:w="6452" w:type="dxa"/>
            <w:vAlign w:val="center"/>
          </w:tcPr>
          <w:p>
            <w:pPr>
              <w:autoSpaceDE w:val="0"/>
              <w:autoSpaceDN w:val="0"/>
              <w:spacing w:before="48" w:line="245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szCs w:val="21"/>
              </w:rPr>
              <w:t>立即断开配电箱漏电/过流保护开关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exact"/>
        </w:trPr>
        <w:tc>
          <w:tcPr>
            <w:tcW w:w="1101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409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6452" w:type="dxa"/>
            <w:vAlign w:val="center"/>
          </w:tcPr>
          <w:p>
            <w:pPr>
              <w:autoSpaceDE w:val="0"/>
              <w:autoSpaceDN w:val="0"/>
              <w:spacing w:before="48" w:line="245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szCs w:val="21"/>
              </w:rPr>
              <w:t>检查交流桩输出线两线之间是否有低阻抗连接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exact"/>
        </w:trPr>
        <w:tc>
          <w:tcPr>
            <w:tcW w:w="1101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409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6452" w:type="dxa"/>
            <w:vAlign w:val="center"/>
          </w:tcPr>
          <w:p>
            <w:pPr>
              <w:autoSpaceDE w:val="0"/>
              <w:autoSpaceDN w:val="0"/>
              <w:spacing w:before="48" w:line="245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szCs w:val="21"/>
              </w:rPr>
              <w:t>排除以上问题后，重新上电，如果故障依然存在，请</w:t>
            </w:r>
            <w:r>
              <w:rPr>
                <w:rFonts w:cs="宋体" w:asciiTheme="minorEastAsia" w:hAnsiTheme="minorEastAsia"/>
                <w:color w:val="000000"/>
                <w:spacing w:val="-4"/>
                <w:szCs w:val="21"/>
              </w:rPr>
              <w:t>联系</w:t>
            </w:r>
            <w:r>
              <w:rPr>
                <w:rFonts w:cs="宋体" w:asciiTheme="minorEastAsia" w:hAnsiTheme="minorEastAsia"/>
                <w:color w:val="000000"/>
                <w:spacing w:val="-2"/>
                <w:szCs w:val="21"/>
              </w:rPr>
              <w:t>我们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exact"/>
        </w:trPr>
        <w:tc>
          <w:tcPr>
            <w:tcW w:w="1101" w:type="dxa"/>
            <w:vMerge w:val="restart"/>
            <w:vAlign w:val="center"/>
          </w:tcPr>
          <w:p>
            <w:pPr>
              <w:autoSpaceDE w:val="0"/>
              <w:autoSpaceDN w:val="0"/>
              <w:spacing w:before="48" w:line="245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spacing w:val="8"/>
                <w:szCs w:val="21"/>
              </w:rPr>
              <w:t>AC</w:t>
            </w:r>
            <w:r>
              <w:rPr>
                <w:rFonts w:cs="宋体" w:asciiTheme="minorEastAsia" w:hAnsiTheme="minorEastAsia"/>
                <w:spacing w:val="-1"/>
                <w:szCs w:val="21"/>
              </w:rPr>
              <w:t xml:space="preserve"> </w:t>
            </w:r>
            <w:r>
              <w:rPr>
                <w:rFonts w:cs="宋体" w:asciiTheme="minorEastAsia" w:hAnsiTheme="minorEastAsia"/>
                <w:color w:val="000000"/>
                <w:spacing w:val="18"/>
                <w:szCs w:val="21"/>
              </w:rPr>
              <w:t>过频</w:t>
            </w:r>
          </w:p>
        </w:tc>
        <w:tc>
          <w:tcPr>
            <w:tcW w:w="2409" w:type="dxa"/>
            <w:vMerge w:val="restart"/>
            <w:vAlign w:val="center"/>
          </w:tcPr>
          <w:p>
            <w:pPr>
              <w:autoSpaceDE w:val="0"/>
              <w:autoSpaceDN w:val="0"/>
              <w:spacing w:before="48" w:line="245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spacing w:val="-2"/>
                <w:szCs w:val="21"/>
              </w:rPr>
              <w:t>交流输入频率</w:t>
            </w:r>
            <w:r>
              <w:rPr>
                <w:rFonts w:cs="宋体" w:asciiTheme="minorEastAsia" w:hAnsiTheme="minorEastAsia"/>
                <w:color w:val="000000"/>
                <w:spacing w:val="-1"/>
                <w:szCs w:val="21"/>
              </w:rPr>
              <w:t>过高</w:t>
            </w:r>
          </w:p>
        </w:tc>
        <w:tc>
          <w:tcPr>
            <w:tcW w:w="6452" w:type="dxa"/>
            <w:vAlign w:val="center"/>
          </w:tcPr>
          <w:p>
            <w:pPr>
              <w:autoSpaceDE w:val="0"/>
              <w:autoSpaceDN w:val="0"/>
              <w:spacing w:before="48" w:line="245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szCs w:val="21"/>
              </w:rPr>
              <w:t>查看后台监控数据中</w:t>
            </w:r>
            <w:r>
              <w:rPr>
                <w:rFonts w:hint="eastAsia" w:cs="宋体" w:asciiTheme="minorEastAsia" w:hAnsiTheme="minorEastAsia"/>
                <w:color w:val="000000"/>
                <w:szCs w:val="21"/>
              </w:rPr>
              <w:t>的</w:t>
            </w:r>
            <w:r>
              <w:rPr>
                <w:rFonts w:cs="宋体" w:asciiTheme="minorEastAsia" w:hAnsiTheme="minorEastAsia"/>
                <w:color w:val="000000"/>
                <w:szCs w:val="21"/>
              </w:rPr>
              <w:t>输入电压频率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exact"/>
        </w:trPr>
        <w:tc>
          <w:tcPr>
            <w:tcW w:w="1101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409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6452" w:type="dxa"/>
            <w:vAlign w:val="center"/>
          </w:tcPr>
          <w:p>
            <w:pPr>
              <w:autoSpaceDE w:val="0"/>
              <w:autoSpaceDN w:val="0"/>
              <w:spacing w:before="48" w:line="245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szCs w:val="21"/>
              </w:rPr>
              <w:t>如果频率短时超过</w:t>
            </w:r>
            <w:r>
              <w:rPr>
                <w:rFonts w:cs="宋体" w:asciiTheme="minorEastAsia" w:hAnsiTheme="minorEastAsia"/>
                <w:spacing w:val="15"/>
                <w:szCs w:val="21"/>
              </w:rPr>
              <w:t xml:space="preserve"> </w:t>
            </w:r>
            <w:r>
              <w:rPr>
                <w:rFonts w:cs="宋体" w:asciiTheme="minorEastAsia" w:hAnsiTheme="minorEastAsia"/>
                <w:color w:val="000000"/>
                <w:szCs w:val="21"/>
              </w:rPr>
              <w:t>55H</w:t>
            </w:r>
            <w:r>
              <w:rPr>
                <w:rFonts w:hint="eastAsia" w:cs="宋体" w:asciiTheme="minorEastAsia" w:hAnsiTheme="minorEastAsia"/>
                <w:color w:val="000000"/>
                <w:szCs w:val="21"/>
              </w:rPr>
              <w:t>z</w:t>
            </w:r>
            <w:r>
              <w:rPr>
                <w:rFonts w:cs="宋体" w:asciiTheme="minorEastAsia" w:hAnsiTheme="minorEastAsia"/>
                <w:color w:val="000000"/>
                <w:szCs w:val="21"/>
              </w:rPr>
              <w:t>，则等待等网自行恢复至</w:t>
            </w:r>
            <w:r>
              <w:rPr>
                <w:rFonts w:cs="宋体" w:asciiTheme="minorEastAsia" w:hAnsiTheme="minorEastAsia"/>
                <w:color w:val="000000"/>
                <w:spacing w:val="-7"/>
                <w:szCs w:val="21"/>
              </w:rPr>
              <w:t>常电压范围内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exact"/>
        </w:trPr>
        <w:tc>
          <w:tcPr>
            <w:tcW w:w="1101" w:type="dxa"/>
            <w:vMerge w:val="restart"/>
            <w:vAlign w:val="center"/>
          </w:tcPr>
          <w:p>
            <w:pPr>
              <w:autoSpaceDE w:val="0"/>
              <w:autoSpaceDN w:val="0"/>
              <w:spacing w:before="48" w:line="245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spacing w:val="8"/>
                <w:szCs w:val="21"/>
              </w:rPr>
              <w:t>AC</w:t>
            </w:r>
            <w:r>
              <w:rPr>
                <w:rFonts w:cs="宋体" w:asciiTheme="minorEastAsia" w:hAnsiTheme="minorEastAsia"/>
                <w:spacing w:val="-1"/>
                <w:szCs w:val="21"/>
              </w:rPr>
              <w:t xml:space="preserve"> </w:t>
            </w:r>
            <w:r>
              <w:rPr>
                <w:rFonts w:cs="宋体" w:asciiTheme="minorEastAsia" w:hAnsiTheme="minorEastAsia"/>
                <w:color w:val="000000"/>
                <w:spacing w:val="18"/>
                <w:szCs w:val="21"/>
              </w:rPr>
              <w:t>欠频</w:t>
            </w:r>
          </w:p>
        </w:tc>
        <w:tc>
          <w:tcPr>
            <w:tcW w:w="2409" w:type="dxa"/>
            <w:vMerge w:val="restart"/>
            <w:vAlign w:val="center"/>
          </w:tcPr>
          <w:p>
            <w:pPr>
              <w:autoSpaceDE w:val="0"/>
              <w:autoSpaceDN w:val="0"/>
              <w:spacing w:before="48" w:line="245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spacing w:val="-2"/>
                <w:szCs w:val="21"/>
              </w:rPr>
              <w:t>交流输入频率</w:t>
            </w:r>
            <w:r>
              <w:rPr>
                <w:rFonts w:cs="宋体" w:asciiTheme="minorEastAsia" w:hAnsiTheme="minorEastAsia"/>
                <w:color w:val="000000"/>
                <w:spacing w:val="-1"/>
                <w:szCs w:val="21"/>
              </w:rPr>
              <w:t>过低</w:t>
            </w:r>
          </w:p>
        </w:tc>
        <w:tc>
          <w:tcPr>
            <w:tcW w:w="6452" w:type="dxa"/>
            <w:vAlign w:val="center"/>
          </w:tcPr>
          <w:p>
            <w:pPr>
              <w:autoSpaceDE w:val="0"/>
              <w:autoSpaceDN w:val="0"/>
              <w:spacing w:before="48" w:line="245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szCs w:val="21"/>
              </w:rPr>
              <w:t>查看后台监控数据中</w:t>
            </w:r>
            <w:r>
              <w:rPr>
                <w:rFonts w:hint="eastAsia" w:cs="宋体" w:asciiTheme="minorEastAsia" w:hAnsiTheme="minorEastAsia"/>
                <w:color w:val="000000"/>
                <w:szCs w:val="21"/>
              </w:rPr>
              <w:t>的</w:t>
            </w:r>
            <w:r>
              <w:rPr>
                <w:rFonts w:cs="宋体" w:asciiTheme="minorEastAsia" w:hAnsiTheme="minorEastAsia"/>
                <w:color w:val="000000"/>
                <w:szCs w:val="21"/>
              </w:rPr>
              <w:t>输入电压频率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exact"/>
        </w:trPr>
        <w:tc>
          <w:tcPr>
            <w:tcW w:w="1101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409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6452" w:type="dxa"/>
            <w:vAlign w:val="center"/>
          </w:tcPr>
          <w:p>
            <w:pPr>
              <w:autoSpaceDE w:val="0"/>
              <w:autoSpaceDN w:val="0"/>
              <w:spacing w:before="48" w:line="245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szCs w:val="21"/>
              </w:rPr>
              <w:t>如果频率短时低于45H</w:t>
            </w:r>
            <w:r>
              <w:rPr>
                <w:rFonts w:hint="eastAsia" w:cs="宋体" w:asciiTheme="minorEastAsia" w:hAnsiTheme="minorEastAsia"/>
                <w:color w:val="000000"/>
                <w:szCs w:val="21"/>
              </w:rPr>
              <w:t>z</w:t>
            </w:r>
            <w:r>
              <w:rPr>
                <w:rFonts w:cs="宋体" w:asciiTheme="minorEastAsia" w:hAnsiTheme="minorEastAsia"/>
                <w:color w:val="000000"/>
                <w:szCs w:val="21"/>
              </w:rPr>
              <w:t>，则等待等网自行恢复至</w:t>
            </w:r>
            <w:r>
              <w:rPr>
                <w:rFonts w:cs="宋体" w:asciiTheme="minorEastAsia" w:hAnsiTheme="minorEastAsia"/>
                <w:color w:val="000000"/>
                <w:spacing w:val="-7"/>
                <w:szCs w:val="21"/>
              </w:rPr>
              <w:t>常电压范围内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exact"/>
        </w:trPr>
        <w:tc>
          <w:tcPr>
            <w:tcW w:w="1101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409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6452" w:type="dxa"/>
            <w:vAlign w:val="center"/>
          </w:tcPr>
          <w:p>
            <w:pPr>
              <w:autoSpaceDE w:val="0"/>
              <w:autoSpaceDN w:val="0"/>
              <w:spacing w:before="48" w:line="245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szCs w:val="21"/>
              </w:rPr>
              <w:t>如果故障不能排除，请联系我们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exact"/>
        </w:trPr>
        <w:tc>
          <w:tcPr>
            <w:tcW w:w="1101" w:type="dxa"/>
            <w:vMerge w:val="restart"/>
            <w:vAlign w:val="center"/>
          </w:tcPr>
          <w:p>
            <w:pPr>
              <w:autoSpaceDE w:val="0"/>
              <w:autoSpaceDN w:val="0"/>
              <w:spacing w:before="51" w:line="245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spacing w:val="-6"/>
                <w:szCs w:val="21"/>
              </w:rPr>
              <w:t>过温</w:t>
            </w:r>
          </w:p>
        </w:tc>
        <w:tc>
          <w:tcPr>
            <w:tcW w:w="2409" w:type="dxa"/>
            <w:vMerge w:val="restart"/>
            <w:vAlign w:val="center"/>
          </w:tcPr>
          <w:p>
            <w:pPr>
              <w:autoSpaceDE w:val="0"/>
              <w:autoSpaceDN w:val="0"/>
              <w:spacing w:before="51" w:line="245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spacing w:val="-2"/>
                <w:szCs w:val="21"/>
              </w:rPr>
              <w:t>交流桩内温度</w:t>
            </w:r>
            <w:r>
              <w:rPr>
                <w:rFonts w:cs="宋体" w:asciiTheme="minorEastAsia" w:hAnsiTheme="minorEastAsia"/>
                <w:color w:val="000000"/>
                <w:spacing w:val="-1"/>
                <w:szCs w:val="21"/>
              </w:rPr>
              <w:t>过</w:t>
            </w:r>
            <w:r>
              <w:rPr>
                <w:rFonts w:hint="eastAsia" w:cs="宋体" w:asciiTheme="minorEastAsia" w:hAnsiTheme="minorEastAsia"/>
                <w:color w:val="000000"/>
                <w:spacing w:val="-1"/>
                <w:szCs w:val="21"/>
              </w:rPr>
              <w:t>高</w:t>
            </w:r>
          </w:p>
        </w:tc>
        <w:tc>
          <w:tcPr>
            <w:tcW w:w="6452" w:type="dxa"/>
            <w:vAlign w:val="center"/>
          </w:tcPr>
          <w:p>
            <w:pPr>
              <w:autoSpaceDE w:val="0"/>
              <w:autoSpaceDN w:val="0"/>
              <w:spacing w:before="51" w:line="245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szCs w:val="21"/>
              </w:rPr>
              <w:t>检查交流桩安装环境，核查旁边是否有发热设备或器</w:t>
            </w:r>
            <w:r>
              <w:rPr>
                <w:rFonts w:cs="宋体" w:asciiTheme="minorEastAsia" w:hAnsiTheme="minorEastAsia"/>
                <w:color w:val="000000"/>
                <w:spacing w:val="-5"/>
                <w:szCs w:val="21"/>
              </w:rPr>
              <w:t>件，确保环境温度需在</w:t>
            </w:r>
            <w:r>
              <w:rPr>
                <w:rFonts w:cs="宋体" w:asciiTheme="minorEastAsia" w:hAnsiTheme="minorEastAsia"/>
                <w:spacing w:val="-40"/>
                <w:szCs w:val="21"/>
              </w:rPr>
              <w:t xml:space="preserve"> </w:t>
            </w:r>
            <w:r>
              <w:rPr>
                <w:rFonts w:cs="宋体" w:asciiTheme="minorEastAsia" w:hAnsiTheme="minorEastAsia"/>
                <w:color w:val="000000"/>
                <w:spacing w:val="-3"/>
                <w:szCs w:val="21"/>
              </w:rPr>
              <w:t>60</w:t>
            </w:r>
            <w:r>
              <w:rPr>
                <w:rFonts w:hint="eastAsia" w:cs="宋体" w:asciiTheme="minorEastAsia" w:hAnsiTheme="minorEastAsia"/>
                <w:color w:val="000000"/>
                <w:spacing w:val="-4"/>
                <w:szCs w:val="21"/>
              </w:rPr>
              <w:t>℃</w:t>
            </w:r>
            <w:r>
              <w:rPr>
                <w:rFonts w:cs="宋体" w:asciiTheme="minorEastAsia" w:hAnsiTheme="minorEastAsia"/>
                <w:color w:val="000000"/>
                <w:spacing w:val="-5"/>
                <w:szCs w:val="21"/>
              </w:rPr>
              <w:t>以下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exact"/>
        </w:trPr>
        <w:tc>
          <w:tcPr>
            <w:tcW w:w="1101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409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6452" w:type="dxa"/>
            <w:vAlign w:val="center"/>
          </w:tcPr>
          <w:p>
            <w:pPr>
              <w:autoSpaceDE w:val="0"/>
              <w:autoSpaceDN w:val="0"/>
              <w:spacing w:before="48" w:line="245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szCs w:val="21"/>
              </w:rPr>
              <w:t>如果故障不能排除，请联系我们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exact"/>
        </w:trPr>
        <w:tc>
          <w:tcPr>
            <w:tcW w:w="1101" w:type="dxa"/>
            <w:vMerge w:val="restart"/>
            <w:vAlign w:val="center"/>
          </w:tcPr>
          <w:p>
            <w:pPr>
              <w:autoSpaceDE w:val="0"/>
              <w:autoSpaceDN w:val="0"/>
              <w:spacing w:before="48" w:line="245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spacing w:val="-3"/>
                <w:szCs w:val="21"/>
              </w:rPr>
              <w:t>漏</w:t>
            </w:r>
            <w:r>
              <w:rPr>
                <w:rFonts w:cs="宋体" w:asciiTheme="minorEastAsia" w:hAnsiTheme="minorEastAsia"/>
                <w:color w:val="000000"/>
                <w:spacing w:val="-2"/>
                <w:szCs w:val="21"/>
              </w:rPr>
              <w:t>电流超标</w:t>
            </w:r>
          </w:p>
        </w:tc>
        <w:tc>
          <w:tcPr>
            <w:tcW w:w="2409" w:type="dxa"/>
            <w:vMerge w:val="restart"/>
            <w:vAlign w:val="center"/>
          </w:tcPr>
          <w:p>
            <w:pPr>
              <w:autoSpaceDE w:val="0"/>
              <w:autoSpaceDN w:val="0"/>
              <w:spacing w:before="48" w:line="245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spacing w:val="-3"/>
                <w:szCs w:val="21"/>
              </w:rPr>
              <w:t>对地漏</w:t>
            </w:r>
            <w:r>
              <w:rPr>
                <w:rFonts w:cs="宋体" w:asciiTheme="minorEastAsia" w:hAnsiTheme="minorEastAsia"/>
                <w:color w:val="000000"/>
                <w:spacing w:val="-1"/>
                <w:szCs w:val="21"/>
              </w:rPr>
              <w:t>电流过高</w:t>
            </w:r>
          </w:p>
        </w:tc>
        <w:tc>
          <w:tcPr>
            <w:tcW w:w="6452" w:type="dxa"/>
            <w:vAlign w:val="center"/>
          </w:tcPr>
          <w:p>
            <w:pPr>
              <w:autoSpaceDE w:val="0"/>
              <w:autoSpaceDN w:val="0"/>
              <w:spacing w:before="48" w:line="245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szCs w:val="21"/>
              </w:rPr>
              <w:t>立即断开配电箱漏电/过流保护开关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exact"/>
        </w:trPr>
        <w:tc>
          <w:tcPr>
            <w:tcW w:w="1101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409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6452" w:type="dxa"/>
            <w:vAlign w:val="center"/>
          </w:tcPr>
          <w:p>
            <w:pPr>
              <w:autoSpaceDE w:val="0"/>
              <w:autoSpaceDN w:val="0"/>
              <w:spacing w:before="48" w:line="245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szCs w:val="21"/>
              </w:rPr>
              <w:t>检查交流桩输出线是否有破损或对地有低阻抗连接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exact"/>
        </w:trPr>
        <w:tc>
          <w:tcPr>
            <w:tcW w:w="1101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409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6452" w:type="dxa"/>
            <w:vAlign w:val="center"/>
          </w:tcPr>
          <w:p>
            <w:pPr>
              <w:autoSpaceDE w:val="0"/>
              <w:autoSpaceDN w:val="0"/>
              <w:spacing w:before="48" w:line="245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szCs w:val="21"/>
              </w:rPr>
              <w:t>排除以上问题后，重新上电，如果故障依然存在，请</w:t>
            </w:r>
            <w:r>
              <w:rPr>
                <w:rFonts w:cs="宋体" w:asciiTheme="minorEastAsia" w:hAnsiTheme="minorEastAsia"/>
                <w:color w:val="000000"/>
                <w:spacing w:val="-4"/>
                <w:szCs w:val="21"/>
              </w:rPr>
              <w:t>联系</w:t>
            </w:r>
            <w:r>
              <w:rPr>
                <w:rFonts w:cs="宋体" w:asciiTheme="minorEastAsia" w:hAnsiTheme="minorEastAsia"/>
                <w:color w:val="000000"/>
                <w:spacing w:val="-2"/>
                <w:szCs w:val="21"/>
              </w:rPr>
              <w:t>我们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exact"/>
        </w:trPr>
        <w:tc>
          <w:tcPr>
            <w:tcW w:w="1101" w:type="dxa"/>
            <w:vMerge w:val="restart"/>
            <w:vAlign w:val="center"/>
          </w:tcPr>
          <w:p>
            <w:pPr>
              <w:autoSpaceDE w:val="0"/>
              <w:autoSpaceDN w:val="0"/>
              <w:spacing w:before="51" w:line="245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spacing w:val="-2"/>
                <w:szCs w:val="21"/>
              </w:rPr>
              <w:t>漏电流传感器</w:t>
            </w:r>
            <w:r>
              <w:rPr>
                <w:rFonts w:cs="宋体" w:asciiTheme="minorEastAsia" w:hAnsiTheme="minorEastAsia"/>
                <w:color w:val="000000"/>
                <w:spacing w:val="-1"/>
                <w:szCs w:val="21"/>
              </w:rPr>
              <w:t>异常</w:t>
            </w:r>
          </w:p>
        </w:tc>
        <w:tc>
          <w:tcPr>
            <w:tcW w:w="2409" w:type="dxa"/>
            <w:vMerge w:val="restart"/>
            <w:vAlign w:val="center"/>
          </w:tcPr>
          <w:p>
            <w:pPr>
              <w:autoSpaceDE w:val="0"/>
              <w:autoSpaceDN w:val="0"/>
              <w:spacing w:before="51" w:line="245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spacing w:val="-2"/>
                <w:szCs w:val="21"/>
              </w:rPr>
              <w:t>检测漏</w:t>
            </w:r>
            <w:r>
              <w:rPr>
                <w:rFonts w:cs="宋体" w:asciiTheme="minorEastAsia" w:hAnsiTheme="minorEastAsia"/>
                <w:color w:val="000000"/>
                <w:spacing w:val="-1"/>
                <w:szCs w:val="21"/>
              </w:rPr>
              <w:t>电流的传感器出现异常</w:t>
            </w:r>
          </w:p>
        </w:tc>
        <w:tc>
          <w:tcPr>
            <w:tcW w:w="6452" w:type="dxa"/>
            <w:vAlign w:val="center"/>
          </w:tcPr>
          <w:p>
            <w:pPr>
              <w:autoSpaceDE w:val="0"/>
              <w:autoSpaceDN w:val="0"/>
              <w:spacing w:before="51" w:line="245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szCs w:val="21"/>
              </w:rPr>
              <w:t>立即断开配电箱漏电/过流保护开关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exact"/>
        </w:trPr>
        <w:tc>
          <w:tcPr>
            <w:tcW w:w="1101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409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6452" w:type="dxa"/>
            <w:vAlign w:val="center"/>
          </w:tcPr>
          <w:p>
            <w:pPr>
              <w:autoSpaceDE w:val="0"/>
              <w:autoSpaceDN w:val="0"/>
              <w:spacing w:before="48" w:line="245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szCs w:val="21"/>
              </w:rPr>
              <w:t>检查交流桩输出线是否有破损或对地有低阻抗连接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exact"/>
        </w:trPr>
        <w:tc>
          <w:tcPr>
            <w:tcW w:w="1101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409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6452" w:type="dxa"/>
            <w:vAlign w:val="center"/>
          </w:tcPr>
          <w:p>
            <w:pPr>
              <w:autoSpaceDE w:val="0"/>
              <w:autoSpaceDN w:val="0"/>
              <w:spacing w:before="48" w:line="245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szCs w:val="21"/>
              </w:rPr>
              <w:t>排除以上问题后，重新上电，如果故障依然存在，请</w:t>
            </w:r>
            <w:r>
              <w:rPr>
                <w:rFonts w:cs="宋体" w:asciiTheme="minorEastAsia" w:hAnsiTheme="minorEastAsia"/>
                <w:color w:val="000000"/>
                <w:spacing w:val="-4"/>
                <w:szCs w:val="21"/>
              </w:rPr>
              <w:t>联系</w:t>
            </w:r>
            <w:r>
              <w:rPr>
                <w:rFonts w:cs="宋体" w:asciiTheme="minorEastAsia" w:hAnsiTheme="minorEastAsia"/>
                <w:color w:val="000000"/>
                <w:spacing w:val="-2"/>
                <w:szCs w:val="21"/>
              </w:rPr>
              <w:t>我们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exact"/>
        </w:trPr>
        <w:tc>
          <w:tcPr>
            <w:tcW w:w="1101" w:type="dxa"/>
            <w:vAlign w:val="center"/>
          </w:tcPr>
          <w:p>
            <w:pPr>
              <w:autoSpaceDE w:val="0"/>
              <w:autoSpaceDN w:val="0"/>
              <w:spacing w:before="48" w:line="245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spacing w:val="-4"/>
                <w:szCs w:val="21"/>
              </w:rPr>
              <w:t>接地</w:t>
            </w:r>
            <w:r>
              <w:rPr>
                <w:rFonts w:cs="宋体" w:asciiTheme="minorEastAsia" w:hAnsiTheme="minorEastAsia"/>
                <w:color w:val="000000"/>
                <w:spacing w:val="-2"/>
                <w:szCs w:val="21"/>
              </w:rPr>
              <w:t>故障</w:t>
            </w:r>
          </w:p>
        </w:tc>
        <w:tc>
          <w:tcPr>
            <w:tcW w:w="2409" w:type="dxa"/>
            <w:vAlign w:val="center"/>
          </w:tcPr>
          <w:p>
            <w:pPr>
              <w:autoSpaceDE w:val="0"/>
              <w:autoSpaceDN w:val="0"/>
              <w:spacing w:before="48" w:line="245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spacing w:val="5"/>
                <w:szCs w:val="21"/>
              </w:rPr>
              <w:t>输入</w:t>
            </w:r>
            <w:r>
              <w:rPr>
                <w:rFonts w:cs="宋体" w:asciiTheme="minorEastAsia" w:hAnsiTheme="minorEastAsia"/>
                <w:color w:val="000000"/>
                <w:spacing w:val="3"/>
                <w:szCs w:val="21"/>
              </w:rPr>
              <w:t>/</w:t>
            </w:r>
            <w:r>
              <w:rPr>
                <w:rFonts w:cs="宋体" w:asciiTheme="minorEastAsia" w:hAnsiTheme="minorEastAsia"/>
                <w:color w:val="000000"/>
                <w:spacing w:val="5"/>
                <w:szCs w:val="21"/>
              </w:rPr>
              <w:t>输出接地不良或输入</w:t>
            </w:r>
            <w:r>
              <w:rPr>
                <w:rFonts w:cs="宋体" w:asciiTheme="minorEastAsia" w:hAnsiTheme="minorEastAsia"/>
                <w:color w:val="000000"/>
                <w:spacing w:val="4"/>
                <w:szCs w:val="21"/>
              </w:rPr>
              <w:t>L/N</w:t>
            </w:r>
            <w:r>
              <w:rPr>
                <w:rFonts w:cs="宋体" w:asciiTheme="minorEastAsia" w:hAnsiTheme="minorEastAsia"/>
                <w:color w:val="000000"/>
                <w:spacing w:val="6"/>
                <w:szCs w:val="21"/>
              </w:rPr>
              <w:t>反</w:t>
            </w:r>
          </w:p>
        </w:tc>
        <w:tc>
          <w:tcPr>
            <w:tcW w:w="6452" w:type="dxa"/>
            <w:vAlign w:val="center"/>
          </w:tcPr>
          <w:p>
            <w:pPr>
              <w:autoSpaceDE w:val="0"/>
              <w:autoSpaceDN w:val="0"/>
              <w:spacing w:before="48" w:line="245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szCs w:val="21"/>
              </w:rPr>
              <w:t>立即断开配电箱漏电/过流保护开关</w:t>
            </w:r>
          </w:p>
        </w:tc>
      </w:tr>
    </w:tbl>
    <w:p>
      <w:pPr>
        <w:rPr>
          <w:rFonts w:asciiTheme="minorEastAsia" w:hAnsiTheme="minorEastAsia"/>
          <w:sz w:val="24"/>
          <w:szCs w:val="24"/>
        </w:rPr>
      </w:pPr>
    </w:p>
    <w:sectPr>
      <w:pgSz w:w="11906" w:h="16838"/>
      <w:pgMar w:top="1440" w:right="1080" w:bottom="1440" w:left="1080" w:header="850" w:footer="79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tabs>
        <w:tab w:val="right" w:pos="9746"/>
        <w:tab w:val="clear" w:pos="4153"/>
        <w:tab w:val="clear" w:pos="8306"/>
      </w:tabs>
    </w:pPr>
    <w:r>
      <w:rPr>
        <w:rFonts w:ascii="微软雅黑" w:hAnsi="微软雅黑" w:eastAsia="微软雅黑" w:cs="微软雅黑"/>
        <w:color w:val="000000"/>
      </w:rPr>
      <w:t>版权所有©</w:t>
    </w:r>
    <w:r>
      <w:rPr>
        <w:rFonts w:ascii="微软雅黑" w:hAnsi="微软雅黑" w:eastAsia="微软雅黑" w:cs="微软雅黑"/>
        <w:spacing w:val="11"/>
      </w:rPr>
      <w:t xml:space="preserve"> </w:t>
    </w:r>
    <w:r>
      <w:rPr>
        <w:rFonts w:ascii="微软雅黑" w:hAnsi="微软雅黑" w:eastAsia="微软雅黑" w:cs="微软雅黑"/>
        <w:color w:val="000000"/>
      </w:rPr>
      <w:t>深圳丁旺科技科技有限公司</w:t>
    </w:r>
    <w:r>
      <w:rPr>
        <w:rFonts w:ascii="微软雅黑" w:hAnsi="微软雅黑" w:eastAsia="微软雅黑" w:cs="微软雅黑"/>
        <w:color w:val="000000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tabs>
        <w:tab w:val="right" w:pos="9746"/>
        <w:tab w:val="clear" w:pos="4153"/>
        <w:tab w:val="clear" w:pos="8306"/>
      </w:tabs>
    </w:pPr>
    <w:r>
      <w:rPr>
        <w:rFonts w:ascii="微软雅黑" w:hAnsi="微软雅黑" w:eastAsia="微软雅黑" w:cs="微软雅黑"/>
        <w:color w:val="000000"/>
      </w:rPr>
      <w:t>版权所有©</w:t>
    </w:r>
    <w:r>
      <w:rPr>
        <w:rFonts w:ascii="微软雅黑" w:hAnsi="微软雅黑" w:eastAsia="微软雅黑" w:cs="微软雅黑"/>
        <w:spacing w:val="11"/>
      </w:rPr>
      <w:t xml:space="preserve"> </w:t>
    </w:r>
    <w:r>
      <w:rPr>
        <w:rFonts w:ascii="微软雅黑" w:hAnsi="微软雅黑" w:eastAsia="微软雅黑" w:cs="微软雅黑"/>
        <w:color w:val="000000"/>
      </w:rPr>
      <w:t>深圳丁旺科技科技有限公司</w:t>
    </w:r>
    <w:r>
      <w:rPr>
        <w:rFonts w:ascii="微软雅黑" w:hAnsi="微软雅黑" w:eastAsia="微软雅黑" w:cs="微软雅黑"/>
        <w:color w:val="000000"/>
      </w:rPr>
      <w:tab/>
    </w:r>
    <w:r>
      <w:rPr>
        <w:rFonts w:ascii="微软雅黑" w:hAnsi="微软雅黑" w:eastAsia="微软雅黑" w:cs="微软雅黑"/>
        <w:color w:val="000000"/>
      </w:rPr>
      <w:fldChar w:fldCharType="begin"/>
    </w:r>
    <w:r>
      <w:rPr>
        <w:rFonts w:ascii="微软雅黑" w:hAnsi="微软雅黑" w:eastAsia="微软雅黑" w:cs="微软雅黑"/>
        <w:color w:val="000000"/>
      </w:rPr>
      <w:instrText xml:space="preserve">PAGE   \* MERGEFORMAT</w:instrText>
    </w:r>
    <w:r>
      <w:rPr>
        <w:rFonts w:ascii="微软雅黑" w:hAnsi="微软雅黑" w:eastAsia="微软雅黑" w:cs="微软雅黑"/>
        <w:color w:val="000000"/>
      </w:rPr>
      <w:fldChar w:fldCharType="separate"/>
    </w:r>
    <w:r>
      <w:rPr>
        <w:rFonts w:ascii="微软雅黑" w:hAnsi="微软雅黑" w:eastAsia="微软雅黑" w:cs="微软雅黑"/>
        <w:color w:val="000000"/>
        <w:lang w:val="zh-CN"/>
      </w:rPr>
      <w:t>1</w:t>
    </w:r>
    <w:r>
      <w:rPr>
        <w:rFonts w:ascii="微软雅黑" w:hAnsi="微软雅黑" w:eastAsia="微软雅黑" w:cs="微软雅黑"/>
        <w:color w:val="000000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2990215</wp:posOffset>
              </wp:positionH>
              <wp:positionV relativeFrom="paragraph">
                <wp:posOffset>22225</wp:posOffset>
              </wp:positionV>
              <wp:extent cx="3076575" cy="590550"/>
              <wp:effectExtent l="0" t="0" r="0" b="0"/>
              <wp:wrapNone/>
              <wp:docPr id="64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6575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240" w:afterLines="100"/>
                            <w:jc w:val="left"/>
                            <w:rPr>
                              <w:rFonts w:ascii="微软雅黑" w:hAnsi="微软雅黑" w:eastAsia="微软雅黑"/>
                              <w:sz w:val="36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sz w:val="36"/>
                            </w:rPr>
                            <w:t>深圳市丁旺科技有限公司</w:t>
                          </w:r>
                        </w:p>
                        <w:p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12" o:spid="_x0000_s1026" o:spt="202" type="#_x0000_t202" style="position:absolute;left:0pt;margin-left:235.45pt;margin-top:1.75pt;height:46.5pt;width:242.25pt;z-index:251661312;mso-width-relative:margin;mso-height-relative:page;" filled="f" stroked="f" coordsize="21600,21600" o:gfxdata="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EJGNZ9oAAAAIAQAADwAAAAAAAAABACAAAAAiAAAAZHJzL2Rvd25yZXYueG1sUEsBAhQAFAAA&#10;AAgAh07iQEYCFLomAgAAKAQAAA4AAAAAAAAAAQAgAAAAKQEAAGRycy9lMm9Eb2MueG1sUEsFBgAA&#10;AAAGAAYAWQEAAME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240" w:afterLines="100"/>
                      <w:jc w:val="left"/>
                      <w:rPr>
                        <w:rFonts w:ascii="微软雅黑" w:hAnsi="微软雅黑" w:eastAsia="微软雅黑"/>
                        <w:sz w:val="36"/>
                      </w:rPr>
                    </w:pPr>
                    <w:r>
                      <w:rPr>
                        <w:rFonts w:hint="eastAsia" w:ascii="微软雅黑" w:hAnsi="微软雅黑" w:eastAsia="微软雅黑"/>
                        <w:sz w:val="36"/>
                      </w:rPr>
                      <w:t>深圳市丁旺科技有限公司</w:t>
                    </w:r>
                  </w:p>
                  <w:p/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-400050</wp:posOffset>
          </wp:positionH>
          <wp:positionV relativeFrom="paragraph">
            <wp:posOffset>-111760</wp:posOffset>
          </wp:positionV>
          <wp:extent cx="1743075" cy="657225"/>
          <wp:effectExtent l="0" t="0" r="9525" b="9525"/>
          <wp:wrapNone/>
          <wp:docPr id="11" name="图片 11" descr="E:\desk\Desktop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E:\desk\Desktop\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30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-267335</wp:posOffset>
          </wp:positionH>
          <wp:positionV relativeFrom="paragraph">
            <wp:posOffset>-415925</wp:posOffset>
          </wp:positionV>
          <wp:extent cx="1190625" cy="448945"/>
          <wp:effectExtent l="0" t="0" r="0" b="8890"/>
          <wp:wrapNone/>
          <wp:docPr id="174" name="图片 174" descr="E:\desk\Desktop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" name="图片 174" descr="E:\desk\Desktop\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0625" cy="4489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-267335</wp:posOffset>
          </wp:positionH>
          <wp:positionV relativeFrom="paragraph">
            <wp:posOffset>-415925</wp:posOffset>
          </wp:positionV>
          <wp:extent cx="1190625" cy="448945"/>
          <wp:effectExtent l="0" t="0" r="0" b="8890"/>
          <wp:wrapNone/>
          <wp:docPr id="175" name="图片 175" descr="E:\desk\Desktop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" name="图片 175" descr="E:\desk\Desktop\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0625" cy="4489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30F58"/>
    <w:multiLevelType w:val="multilevel"/>
    <w:tmpl w:val="08530F58"/>
    <w:lvl w:ilvl="0" w:tentative="0">
      <w:start w:val="1"/>
      <w:numFmt w:val="decimal"/>
      <w:lvlText w:val="%1."/>
      <w:lvlJc w:val="left"/>
      <w:pPr>
        <w:ind w:left="9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0EF340E7"/>
    <w:multiLevelType w:val="multilevel"/>
    <w:tmpl w:val="0EF340E7"/>
    <w:lvl w:ilvl="0" w:tentative="0">
      <w:start w:val="1"/>
      <w:numFmt w:val="none"/>
      <w:lvlText w:val="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1.%2"/>
      <w:lvlJc w:val="left"/>
      <w:pPr>
        <w:ind w:left="1134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>
    <w:nsid w:val="1B6B17C7"/>
    <w:multiLevelType w:val="multilevel"/>
    <w:tmpl w:val="1B6B17C7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>
    <w:nsid w:val="2FF04F28"/>
    <w:multiLevelType w:val="multilevel"/>
    <w:tmpl w:val="2FF04F28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4">
    <w:nsid w:val="39995EE6"/>
    <w:multiLevelType w:val="multilevel"/>
    <w:tmpl w:val="39995EE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."/>
      <w:lvlJc w:val="left"/>
      <w:pPr>
        <w:ind w:left="567" w:hanging="340"/>
      </w:pPr>
      <w:rPr>
        <w:rFonts w:hint="eastAsia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5">
    <w:nsid w:val="462C5B83"/>
    <w:multiLevelType w:val="multilevel"/>
    <w:tmpl w:val="462C5B83"/>
    <w:lvl w:ilvl="0" w:tentative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4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6">
    <w:nsid w:val="52857BA5"/>
    <w:multiLevelType w:val="multilevel"/>
    <w:tmpl w:val="52857BA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7">
    <w:nsid w:val="5558CB93"/>
    <w:multiLevelType w:val="singleLevel"/>
    <w:tmpl w:val="5558CB93"/>
    <w:lvl w:ilvl="0" w:tentative="0">
      <w:start w:val="3"/>
      <w:numFmt w:val="chineseCounting"/>
      <w:suff w:val="space"/>
      <w:lvlText w:val="第%1部"/>
      <w:lvlJc w:val="left"/>
      <w:rPr>
        <w:rFonts w:hint="eastAsia"/>
      </w:rPr>
    </w:lvl>
  </w:abstractNum>
  <w:abstractNum w:abstractNumId="8">
    <w:nsid w:val="589C14F1"/>
    <w:multiLevelType w:val="multilevel"/>
    <w:tmpl w:val="589C14F1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9">
    <w:nsid w:val="5C450FAE"/>
    <w:multiLevelType w:val="multilevel"/>
    <w:tmpl w:val="5C450FAE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70390469"/>
    <w:multiLevelType w:val="multilevel"/>
    <w:tmpl w:val="7039046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none"/>
      <w:pStyle w:val="51"/>
      <w:lvlText w:val="%1."/>
      <w:lvlJc w:val="left"/>
      <w:pPr>
        <w:ind w:left="567" w:hanging="340"/>
      </w:pPr>
      <w:rPr>
        <w:rFonts w:hint="eastAsia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1">
    <w:nsid w:val="7F593E54"/>
    <w:multiLevelType w:val="multilevel"/>
    <w:tmpl w:val="7F593E54"/>
    <w:lvl w:ilvl="0" w:tentative="0">
      <w:start w:val="1"/>
      <w:numFmt w:val="upperRoman"/>
      <w:pStyle w:val="2"/>
      <w:lvlText w:val="%1."/>
      <w:lvlJc w:val="left"/>
      <w:pPr>
        <w:ind w:left="0" w:firstLine="0"/>
      </w:pPr>
    </w:lvl>
    <w:lvl w:ilvl="1" w:tentative="0">
      <w:start w:val="1"/>
      <w:numFmt w:val="upperLetter"/>
      <w:pStyle w:val="3"/>
      <w:lvlText w:val="%2."/>
      <w:lvlJc w:val="left"/>
      <w:pPr>
        <w:ind w:left="851" w:firstLine="0"/>
      </w:pPr>
    </w:lvl>
    <w:lvl w:ilvl="2" w:tentative="0">
      <w:start w:val="1"/>
      <w:numFmt w:val="decimal"/>
      <w:pStyle w:val="4"/>
      <w:lvlText w:val="%3."/>
      <w:lvlJc w:val="left"/>
      <w:pPr>
        <w:ind w:left="1701" w:firstLine="0"/>
      </w:pPr>
    </w:lvl>
    <w:lvl w:ilvl="3" w:tentative="0">
      <w:start w:val="1"/>
      <w:numFmt w:val="lowerLetter"/>
      <w:pStyle w:val="5"/>
      <w:lvlText w:val="%4)"/>
      <w:lvlJc w:val="left"/>
      <w:pPr>
        <w:ind w:left="2551" w:firstLine="0"/>
      </w:pPr>
    </w:lvl>
    <w:lvl w:ilvl="4" w:tentative="0">
      <w:start w:val="1"/>
      <w:numFmt w:val="decimal"/>
      <w:pStyle w:val="6"/>
      <w:lvlText w:val="(%5)"/>
      <w:lvlJc w:val="left"/>
      <w:pPr>
        <w:ind w:left="3402" w:firstLine="0"/>
      </w:pPr>
    </w:lvl>
    <w:lvl w:ilvl="5" w:tentative="0">
      <w:start w:val="1"/>
      <w:numFmt w:val="lowerLetter"/>
      <w:pStyle w:val="7"/>
      <w:lvlText w:val="(%6)"/>
      <w:lvlJc w:val="left"/>
      <w:pPr>
        <w:ind w:left="4252" w:firstLine="0"/>
      </w:pPr>
    </w:lvl>
    <w:lvl w:ilvl="6" w:tentative="0">
      <w:start w:val="1"/>
      <w:numFmt w:val="lowerRoman"/>
      <w:pStyle w:val="8"/>
      <w:lvlText w:val="(%7)"/>
      <w:lvlJc w:val="left"/>
      <w:pPr>
        <w:ind w:left="5102" w:firstLine="0"/>
      </w:pPr>
    </w:lvl>
    <w:lvl w:ilvl="7" w:tentative="0">
      <w:start w:val="1"/>
      <w:numFmt w:val="lowerLetter"/>
      <w:pStyle w:val="9"/>
      <w:lvlText w:val="(%8)"/>
      <w:lvlJc w:val="left"/>
      <w:pPr>
        <w:ind w:left="5953" w:firstLine="0"/>
      </w:pPr>
    </w:lvl>
    <w:lvl w:ilvl="8" w:tentative="0">
      <w:start w:val="1"/>
      <w:numFmt w:val="lowerRoman"/>
      <w:pStyle w:val="10"/>
      <w:lvlText w:val="(%9)"/>
      <w:lvlJc w:val="left"/>
      <w:pPr>
        <w:ind w:left="6803" w:firstLine="0"/>
      </w:pPr>
    </w:lvl>
  </w:abstractNum>
  <w:num w:numId="1">
    <w:abstractNumId w:val="11"/>
  </w:num>
  <w:num w:numId="2">
    <w:abstractNumId w:val="10"/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4"/>
    <w:lvlOverride w:ilvl="0">
      <w:lvl w:ilvl="0" w:tentative="1">
        <w:start w:val="1"/>
        <w:numFmt w:val="none"/>
        <w:lvlText w:val="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 w:tentative="1">
        <w:start w:val="1"/>
        <w:numFmt w:val="decimal"/>
        <w:lvlText w:val="2.%2%1"/>
        <w:lvlJc w:val="left"/>
        <w:pPr>
          <w:ind w:left="567" w:hanging="340"/>
        </w:pPr>
        <w:rPr>
          <w:rFonts w:hint="eastAsia"/>
        </w:rPr>
      </w:lvl>
    </w:lvlOverride>
    <w:lvlOverride w:ilvl="2">
      <w:lvl w:ilvl="2" w:tentative="1">
        <w:start w:val="1"/>
        <w:numFmt w:val="decimal"/>
        <w:lvlText w:val="%1.%2.%3."/>
        <w:lvlJc w:val="left"/>
        <w:pPr>
          <w:ind w:left="709" w:hanging="709"/>
        </w:pPr>
        <w:rPr>
          <w:rFonts w:hint="eastAsia"/>
        </w:rPr>
      </w:lvl>
    </w:lvlOverride>
    <w:lvlOverride w:ilvl="3">
      <w:lvl w:ilvl="3" w:tentative="1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 w:tentative="1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 w:tentative="1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 w:tentative="1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 w:tentative="1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 w:tentative="1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8">
    <w:abstractNumId w:val="3"/>
  </w:num>
  <w:num w:numId="9">
    <w:abstractNumId w:val="9"/>
  </w:num>
  <w:num w:numId="10">
    <w:abstractNumId w:val="7"/>
  </w:num>
  <w:num w:numId="11">
    <w:abstractNumId w:va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103"/>
    <w:rsid w:val="00001346"/>
    <w:rsid w:val="00003A78"/>
    <w:rsid w:val="000043E0"/>
    <w:rsid w:val="00006B49"/>
    <w:rsid w:val="000074F3"/>
    <w:rsid w:val="00007E40"/>
    <w:rsid w:val="00010408"/>
    <w:rsid w:val="00011CC9"/>
    <w:rsid w:val="0001339B"/>
    <w:rsid w:val="000163ED"/>
    <w:rsid w:val="0003639B"/>
    <w:rsid w:val="00036F6C"/>
    <w:rsid w:val="000379BC"/>
    <w:rsid w:val="000557BC"/>
    <w:rsid w:val="00057F4D"/>
    <w:rsid w:val="00064F6E"/>
    <w:rsid w:val="00081977"/>
    <w:rsid w:val="000A00D3"/>
    <w:rsid w:val="000A08D5"/>
    <w:rsid w:val="000A1775"/>
    <w:rsid w:val="000B6FC5"/>
    <w:rsid w:val="000C02EE"/>
    <w:rsid w:val="000C2CA2"/>
    <w:rsid w:val="000C3FED"/>
    <w:rsid w:val="000C4254"/>
    <w:rsid w:val="000C5B6B"/>
    <w:rsid w:val="000C5EA0"/>
    <w:rsid w:val="000D4F71"/>
    <w:rsid w:val="000E74FD"/>
    <w:rsid w:val="0010165C"/>
    <w:rsid w:val="00102344"/>
    <w:rsid w:val="001102F0"/>
    <w:rsid w:val="00117433"/>
    <w:rsid w:val="00120649"/>
    <w:rsid w:val="00123233"/>
    <w:rsid w:val="00132810"/>
    <w:rsid w:val="00133AC4"/>
    <w:rsid w:val="0013622F"/>
    <w:rsid w:val="0013731A"/>
    <w:rsid w:val="00143B28"/>
    <w:rsid w:val="00150C42"/>
    <w:rsid w:val="00151E8A"/>
    <w:rsid w:val="00156113"/>
    <w:rsid w:val="00161713"/>
    <w:rsid w:val="001637FA"/>
    <w:rsid w:val="001650D3"/>
    <w:rsid w:val="00190C01"/>
    <w:rsid w:val="00192493"/>
    <w:rsid w:val="0019642B"/>
    <w:rsid w:val="001A3559"/>
    <w:rsid w:val="001B0ABA"/>
    <w:rsid w:val="001B1E1D"/>
    <w:rsid w:val="001B6A09"/>
    <w:rsid w:val="001C1915"/>
    <w:rsid w:val="001C33FA"/>
    <w:rsid w:val="001C5770"/>
    <w:rsid w:val="001C7D80"/>
    <w:rsid w:val="001D09C7"/>
    <w:rsid w:val="001D44E5"/>
    <w:rsid w:val="001E505B"/>
    <w:rsid w:val="001F1275"/>
    <w:rsid w:val="001F2C72"/>
    <w:rsid w:val="00201D7D"/>
    <w:rsid w:val="002059CC"/>
    <w:rsid w:val="002173EB"/>
    <w:rsid w:val="00225759"/>
    <w:rsid w:val="00225A8D"/>
    <w:rsid w:val="00240120"/>
    <w:rsid w:val="002425E7"/>
    <w:rsid w:val="00245736"/>
    <w:rsid w:val="002504A0"/>
    <w:rsid w:val="0025079C"/>
    <w:rsid w:val="002566AC"/>
    <w:rsid w:val="0025700F"/>
    <w:rsid w:val="002616AB"/>
    <w:rsid w:val="00266A61"/>
    <w:rsid w:val="00270E79"/>
    <w:rsid w:val="002728E5"/>
    <w:rsid w:val="00276050"/>
    <w:rsid w:val="00281CF8"/>
    <w:rsid w:val="002A08B1"/>
    <w:rsid w:val="002A6740"/>
    <w:rsid w:val="002B013C"/>
    <w:rsid w:val="002B41DA"/>
    <w:rsid w:val="002B48AF"/>
    <w:rsid w:val="002C03EA"/>
    <w:rsid w:val="002C10A7"/>
    <w:rsid w:val="002C1620"/>
    <w:rsid w:val="002D1AC8"/>
    <w:rsid w:val="002E152E"/>
    <w:rsid w:val="002E3160"/>
    <w:rsid w:val="002F1C80"/>
    <w:rsid w:val="002F71B4"/>
    <w:rsid w:val="00306C83"/>
    <w:rsid w:val="00314AEE"/>
    <w:rsid w:val="0031557D"/>
    <w:rsid w:val="003162A7"/>
    <w:rsid w:val="003211A0"/>
    <w:rsid w:val="00332954"/>
    <w:rsid w:val="00333256"/>
    <w:rsid w:val="0033647C"/>
    <w:rsid w:val="00352E0A"/>
    <w:rsid w:val="00356548"/>
    <w:rsid w:val="00376084"/>
    <w:rsid w:val="00376170"/>
    <w:rsid w:val="00377BEA"/>
    <w:rsid w:val="003A693A"/>
    <w:rsid w:val="003B2320"/>
    <w:rsid w:val="003B64B4"/>
    <w:rsid w:val="003B67E0"/>
    <w:rsid w:val="003C0CE2"/>
    <w:rsid w:val="003D194C"/>
    <w:rsid w:val="003D3813"/>
    <w:rsid w:val="003F6A43"/>
    <w:rsid w:val="004051A5"/>
    <w:rsid w:val="00407284"/>
    <w:rsid w:val="00410CA5"/>
    <w:rsid w:val="004113F9"/>
    <w:rsid w:val="00417A82"/>
    <w:rsid w:val="00441055"/>
    <w:rsid w:val="00450627"/>
    <w:rsid w:val="00460850"/>
    <w:rsid w:val="00470AE4"/>
    <w:rsid w:val="004759C7"/>
    <w:rsid w:val="0047629D"/>
    <w:rsid w:val="00482CDD"/>
    <w:rsid w:val="00485D1F"/>
    <w:rsid w:val="00497301"/>
    <w:rsid w:val="004A1D71"/>
    <w:rsid w:val="004A3BB5"/>
    <w:rsid w:val="004A513C"/>
    <w:rsid w:val="004A6367"/>
    <w:rsid w:val="004B5547"/>
    <w:rsid w:val="004C429C"/>
    <w:rsid w:val="004D095E"/>
    <w:rsid w:val="004D114F"/>
    <w:rsid w:val="004D5145"/>
    <w:rsid w:val="004E6A27"/>
    <w:rsid w:val="004F10E7"/>
    <w:rsid w:val="004F1B2E"/>
    <w:rsid w:val="004F23FA"/>
    <w:rsid w:val="004F281A"/>
    <w:rsid w:val="00502595"/>
    <w:rsid w:val="005026AF"/>
    <w:rsid w:val="00527375"/>
    <w:rsid w:val="00533DA6"/>
    <w:rsid w:val="005352BD"/>
    <w:rsid w:val="00536C38"/>
    <w:rsid w:val="005472A2"/>
    <w:rsid w:val="00553947"/>
    <w:rsid w:val="0055579E"/>
    <w:rsid w:val="00571B93"/>
    <w:rsid w:val="00572496"/>
    <w:rsid w:val="005726D0"/>
    <w:rsid w:val="00584C74"/>
    <w:rsid w:val="00592711"/>
    <w:rsid w:val="005A3940"/>
    <w:rsid w:val="005B22DE"/>
    <w:rsid w:val="005B56D2"/>
    <w:rsid w:val="005B5953"/>
    <w:rsid w:val="005D3884"/>
    <w:rsid w:val="005D3E8E"/>
    <w:rsid w:val="005D53A7"/>
    <w:rsid w:val="005D6742"/>
    <w:rsid w:val="005E738C"/>
    <w:rsid w:val="005F2230"/>
    <w:rsid w:val="005F6082"/>
    <w:rsid w:val="005F7535"/>
    <w:rsid w:val="006004AD"/>
    <w:rsid w:val="00602803"/>
    <w:rsid w:val="00602E53"/>
    <w:rsid w:val="00603414"/>
    <w:rsid w:val="006307C5"/>
    <w:rsid w:val="006330A6"/>
    <w:rsid w:val="0063610A"/>
    <w:rsid w:val="00637618"/>
    <w:rsid w:val="006445A7"/>
    <w:rsid w:val="006473B1"/>
    <w:rsid w:val="00673E62"/>
    <w:rsid w:val="00692ADA"/>
    <w:rsid w:val="00696D76"/>
    <w:rsid w:val="006A07D6"/>
    <w:rsid w:val="006A11E9"/>
    <w:rsid w:val="006A53A4"/>
    <w:rsid w:val="006C7D4A"/>
    <w:rsid w:val="006D3695"/>
    <w:rsid w:val="006D6338"/>
    <w:rsid w:val="006E459C"/>
    <w:rsid w:val="006E69A5"/>
    <w:rsid w:val="006F689A"/>
    <w:rsid w:val="0071119C"/>
    <w:rsid w:val="007363AA"/>
    <w:rsid w:val="00737C08"/>
    <w:rsid w:val="00737C53"/>
    <w:rsid w:val="007405BB"/>
    <w:rsid w:val="00743CB1"/>
    <w:rsid w:val="007579DB"/>
    <w:rsid w:val="00773D50"/>
    <w:rsid w:val="00775D08"/>
    <w:rsid w:val="007803D6"/>
    <w:rsid w:val="00780C2D"/>
    <w:rsid w:val="00781687"/>
    <w:rsid w:val="00793103"/>
    <w:rsid w:val="007A55AC"/>
    <w:rsid w:val="007B0594"/>
    <w:rsid w:val="007B30D8"/>
    <w:rsid w:val="007D09E8"/>
    <w:rsid w:val="007D1DE2"/>
    <w:rsid w:val="007D21FD"/>
    <w:rsid w:val="007E12B4"/>
    <w:rsid w:val="007E3E87"/>
    <w:rsid w:val="007E7E11"/>
    <w:rsid w:val="008049B9"/>
    <w:rsid w:val="008111A4"/>
    <w:rsid w:val="00831374"/>
    <w:rsid w:val="00835F02"/>
    <w:rsid w:val="008365E6"/>
    <w:rsid w:val="00853332"/>
    <w:rsid w:val="0085617C"/>
    <w:rsid w:val="00864E4E"/>
    <w:rsid w:val="00870FEE"/>
    <w:rsid w:val="00871932"/>
    <w:rsid w:val="00876BE9"/>
    <w:rsid w:val="00884B8A"/>
    <w:rsid w:val="00891940"/>
    <w:rsid w:val="008A1581"/>
    <w:rsid w:val="008C616F"/>
    <w:rsid w:val="008D26AE"/>
    <w:rsid w:val="008F2499"/>
    <w:rsid w:val="008F4460"/>
    <w:rsid w:val="0090267F"/>
    <w:rsid w:val="009204A6"/>
    <w:rsid w:val="00933809"/>
    <w:rsid w:val="00935B15"/>
    <w:rsid w:val="00937C93"/>
    <w:rsid w:val="00950F8C"/>
    <w:rsid w:val="00961CAF"/>
    <w:rsid w:val="00977ADD"/>
    <w:rsid w:val="0098045B"/>
    <w:rsid w:val="00984D4D"/>
    <w:rsid w:val="00994F88"/>
    <w:rsid w:val="009A134B"/>
    <w:rsid w:val="009A1833"/>
    <w:rsid w:val="009A1E78"/>
    <w:rsid w:val="009C05DE"/>
    <w:rsid w:val="009C065E"/>
    <w:rsid w:val="009C425A"/>
    <w:rsid w:val="009D192A"/>
    <w:rsid w:val="009D73F6"/>
    <w:rsid w:val="009E16F3"/>
    <w:rsid w:val="00A03F0F"/>
    <w:rsid w:val="00A10240"/>
    <w:rsid w:val="00A10D42"/>
    <w:rsid w:val="00A10E6E"/>
    <w:rsid w:val="00A11E53"/>
    <w:rsid w:val="00A125F2"/>
    <w:rsid w:val="00A12E15"/>
    <w:rsid w:val="00A1716A"/>
    <w:rsid w:val="00A23487"/>
    <w:rsid w:val="00A30809"/>
    <w:rsid w:val="00A40C46"/>
    <w:rsid w:val="00A43AF0"/>
    <w:rsid w:val="00A536AB"/>
    <w:rsid w:val="00A61EE7"/>
    <w:rsid w:val="00A752C4"/>
    <w:rsid w:val="00A83876"/>
    <w:rsid w:val="00A8721C"/>
    <w:rsid w:val="00A934E5"/>
    <w:rsid w:val="00AA308D"/>
    <w:rsid w:val="00AC4F05"/>
    <w:rsid w:val="00AC4F7E"/>
    <w:rsid w:val="00AC5732"/>
    <w:rsid w:val="00AD692A"/>
    <w:rsid w:val="00AE2FDE"/>
    <w:rsid w:val="00AE33F4"/>
    <w:rsid w:val="00AE3F2A"/>
    <w:rsid w:val="00AE4A8B"/>
    <w:rsid w:val="00AE5499"/>
    <w:rsid w:val="00AE6D23"/>
    <w:rsid w:val="00AF12BB"/>
    <w:rsid w:val="00B078B2"/>
    <w:rsid w:val="00B12849"/>
    <w:rsid w:val="00B13315"/>
    <w:rsid w:val="00B210CE"/>
    <w:rsid w:val="00B25D17"/>
    <w:rsid w:val="00B26422"/>
    <w:rsid w:val="00B26A48"/>
    <w:rsid w:val="00B27EBB"/>
    <w:rsid w:val="00B3410E"/>
    <w:rsid w:val="00B35AB2"/>
    <w:rsid w:val="00B41262"/>
    <w:rsid w:val="00B41D06"/>
    <w:rsid w:val="00B45BA2"/>
    <w:rsid w:val="00B639F6"/>
    <w:rsid w:val="00B75BCF"/>
    <w:rsid w:val="00BA14A8"/>
    <w:rsid w:val="00BA33A9"/>
    <w:rsid w:val="00BB31C3"/>
    <w:rsid w:val="00BB3BE5"/>
    <w:rsid w:val="00BB4CAC"/>
    <w:rsid w:val="00BC3328"/>
    <w:rsid w:val="00BE030C"/>
    <w:rsid w:val="00BE06D8"/>
    <w:rsid w:val="00BF1FF8"/>
    <w:rsid w:val="00C17DE2"/>
    <w:rsid w:val="00C264E2"/>
    <w:rsid w:val="00C31562"/>
    <w:rsid w:val="00C3236B"/>
    <w:rsid w:val="00C3623A"/>
    <w:rsid w:val="00C4272F"/>
    <w:rsid w:val="00C52C0C"/>
    <w:rsid w:val="00C561B4"/>
    <w:rsid w:val="00C63A67"/>
    <w:rsid w:val="00C6572F"/>
    <w:rsid w:val="00C710AC"/>
    <w:rsid w:val="00C74C94"/>
    <w:rsid w:val="00C846C9"/>
    <w:rsid w:val="00C8784C"/>
    <w:rsid w:val="00C96875"/>
    <w:rsid w:val="00CA0630"/>
    <w:rsid w:val="00CA1427"/>
    <w:rsid w:val="00CA5D67"/>
    <w:rsid w:val="00CB1B4D"/>
    <w:rsid w:val="00CC2CEB"/>
    <w:rsid w:val="00CC457D"/>
    <w:rsid w:val="00CE4F8B"/>
    <w:rsid w:val="00D0118E"/>
    <w:rsid w:val="00D02899"/>
    <w:rsid w:val="00D066D9"/>
    <w:rsid w:val="00D12164"/>
    <w:rsid w:val="00D21068"/>
    <w:rsid w:val="00D247AA"/>
    <w:rsid w:val="00D35FFB"/>
    <w:rsid w:val="00D50C82"/>
    <w:rsid w:val="00D66A41"/>
    <w:rsid w:val="00DA16F4"/>
    <w:rsid w:val="00DA51CF"/>
    <w:rsid w:val="00DA7091"/>
    <w:rsid w:val="00DC2E6C"/>
    <w:rsid w:val="00DF4CBE"/>
    <w:rsid w:val="00DF52FC"/>
    <w:rsid w:val="00E01129"/>
    <w:rsid w:val="00E04B59"/>
    <w:rsid w:val="00E056E7"/>
    <w:rsid w:val="00E062D1"/>
    <w:rsid w:val="00E072FB"/>
    <w:rsid w:val="00E166BD"/>
    <w:rsid w:val="00E16E9B"/>
    <w:rsid w:val="00E31ECA"/>
    <w:rsid w:val="00E321D7"/>
    <w:rsid w:val="00E36F8A"/>
    <w:rsid w:val="00E45685"/>
    <w:rsid w:val="00E46731"/>
    <w:rsid w:val="00E47C07"/>
    <w:rsid w:val="00E70095"/>
    <w:rsid w:val="00E73A68"/>
    <w:rsid w:val="00E8184A"/>
    <w:rsid w:val="00E85B91"/>
    <w:rsid w:val="00EA1ABC"/>
    <w:rsid w:val="00EA7CA6"/>
    <w:rsid w:val="00EB5426"/>
    <w:rsid w:val="00EC4D1B"/>
    <w:rsid w:val="00ED7368"/>
    <w:rsid w:val="00EE0410"/>
    <w:rsid w:val="00EE3E0C"/>
    <w:rsid w:val="00EE4795"/>
    <w:rsid w:val="00F02281"/>
    <w:rsid w:val="00F05AB7"/>
    <w:rsid w:val="00F0727A"/>
    <w:rsid w:val="00F20594"/>
    <w:rsid w:val="00F31AF6"/>
    <w:rsid w:val="00F3289F"/>
    <w:rsid w:val="00F340AE"/>
    <w:rsid w:val="00F36BD1"/>
    <w:rsid w:val="00F710EB"/>
    <w:rsid w:val="00F772FD"/>
    <w:rsid w:val="00F86446"/>
    <w:rsid w:val="00FA02FC"/>
    <w:rsid w:val="00FB6782"/>
    <w:rsid w:val="00FC1E45"/>
    <w:rsid w:val="00FC77F7"/>
    <w:rsid w:val="00FD1AB0"/>
    <w:rsid w:val="00FD66E9"/>
    <w:rsid w:val="00FD7A8C"/>
    <w:rsid w:val="00FD7EA7"/>
    <w:rsid w:val="029024A3"/>
    <w:rsid w:val="0D9D42BC"/>
    <w:rsid w:val="14E55DC4"/>
    <w:rsid w:val="17364B64"/>
    <w:rsid w:val="199C4D91"/>
    <w:rsid w:val="1B5E02C4"/>
    <w:rsid w:val="1CC6059D"/>
    <w:rsid w:val="207B2338"/>
    <w:rsid w:val="2FA1330C"/>
    <w:rsid w:val="4BFE3EBF"/>
    <w:rsid w:val="50303AD4"/>
    <w:rsid w:val="54485D75"/>
    <w:rsid w:val="5B480D61"/>
    <w:rsid w:val="5FBF2B6C"/>
    <w:rsid w:val="70FE551D"/>
    <w:rsid w:val="712B6302"/>
    <w:rsid w:val="72483502"/>
    <w:rsid w:val="738C3711"/>
    <w:rsid w:val="75393CEB"/>
    <w:rsid w:val="78D60E23"/>
    <w:rsid w:val="7F290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qFormat="1"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qFormat="1"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qFormat="1"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qFormat="1"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qFormat="1"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6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8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9"/>
    <w:semiHidden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40"/>
    <w:semiHidden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41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42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43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44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45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28">
    <w:name w:val="Default Paragraph Font"/>
    <w:semiHidden/>
    <w:unhideWhenUsed/>
    <w:uiPriority w:val="1"/>
  </w:style>
  <w:style w:type="table" w:default="1" w:styleId="2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12">
    <w:name w:val="Document Map"/>
    <w:basedOn w:val="1"/>
    <w:link w:val="54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13">
    <w:name w:val="annotation text"/>
    <w:basedOn w:val="1"/>
    <w:link w:val="55"/>
    <w:semiHidden/>
    <w:unhideWhenUsed/>
    <w:qFormat/>
    <w:uiPriority w:val="99"/>
    <w:pPr>
      <w:jc w:val="left"/>
    </w:pPr>
  </w:style>
  <w:style w:type="paragraph" w:styleId="14">
    <w:name w:val="toc 3"/>
    <w:basedOn w:val="1"/>
    <w:next w:val="1"/>
    <w:semiHidden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15">
    <w:name w:val="Balloon Text"/>
    <w:basedOn w:val="1"/>
    <w:link w:val="33"/>
    <w:semiHidden/>
    <w:unhideWhenUsed/>
    <w:qFormat/>
    <w:uiPriority w:val="99"/>
    <w:rPr>
      <w:sz w:val="18"/>
      <w:szCs w:val="18"/>
    </w:rPr>
  </w:style>
  <w:style w:type="paragraph" w:styleId="16">
    <w:name w:val="footer"/>
    <w:basedOn w:val="1"/>
    <w:link w:val="3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link w:val="3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unhideWhenUsed/>
    <w:qFormat/>
    <w:uiPriority w:val="39"/>
    <w:pPr>
      <w:widowControl/>
      <w:tabs>
        <w:tab w:val="right" w:leader="hyphen" w:pos="9736"/>
      </w:tabs>
      <w:spacing w:after="100" w:line="276" w:lineRule="auto"/>
      <w:jc w:val="center"/>
    </w:pPr>
    <w:rPr>
      <w:b/>
      <w:kern w:val="0"/>
      <w:sz w:val="32"/>
    </w:rPr>
  </w:style>
  <w:style w:type="paragraph" w:styleId="19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20">
    <w:name w:val="annotation subject"/>
    <w:basedOn w:val="13"/>
    <w:next w:val="13"/>
    <w:link w:val="56"/>
    <w:semiHidden/>
    <w:unhideWhenUsed/>
    <w:qFormat/>
    <w:uiPriority w:val="99"/>
    <w:rPr>
      <w:b/>
      <w:bCs/>
    </w:rPr>
  </w:style>
  <w:style w:type="table" w:styleId="22">
    <w:name w:val="Table Grid"/>
    <w:basedOn w:val="21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23">
    <w:name w:val="Light List"/>
    <w:basedOn w:val="21"/>
    <w:qFormat/>
    <w:uiPriority w:val="61"/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24">
    <w:name w:val="Light List Accent 5"/>
    <w:basedOn w:val="21"/>
    <w:qFormat/>
    <w:uiPriority w:val="61"/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25">
    <w:name w:val="Medium Grid 1"/>
    <w:basedOn w:val="21"/>
    <w:qFormat/>
    <w:uiPriority w:val="67"/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  <w:insideV w:val="single" w:color="3F3F3F" w:themeColor="text1" w:themeTint="BF" w:sz="8" w:space="0"/>
      </w:tblBorders>
    </w:tblPr>
    <w:tcPr>
      <w:shd w:val="clear" w:color="auto" w:fill="BFBF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F3F3F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26">
    <w:name w:val="Medium Grid 1 Accent 5"/>
    <w:basedOn w:val="21"/>
    <w:qFormat/>
    <w:uiPriority w:val="67"/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</w:tblPr>
    <w:tcPr>
      <w:shd w:val="clear" w:color="auto" w:fill="D2EA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27">
    <w:name w:val="Colorful Grid Accent 5"/>
    <w:basedOn w:val="21"/>
    <w:qFormat/>
    <w:uiPriority w:val="73"/>
    <w:rPr>
      <w:color w:val="000000" w:themeColor="text1"/>
    </w:rPr>
    <w:tblPr>
      <w:tblBorders>
        <w:insideH w:val="single" w:color="FFFFFF" w:themeColor="background1" w:sz="4" w:space="0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character" w:styleId="29">
    <w:name w:val="Hyperlink"/>
    <w:basedOn w:val="28"/>
    <w:unhideWhenUsed/>
    <w:qFormat/>
    <w:uiPriority w:val="99"/>
    <w:rPr>
      <w:color w:val="0000FF" w:themeColor="hyperlink"/>
      <w:u w:val="single"/>
    </w:rPr>
  </w:style>
  <w:style w:type="character" w:styleId="30">
    <w:name w:val="annotation reference"/>
    <w:basedOn w:val="28"/>
    <w:semiHidden/>
    <w:unhideWhenUsed/>
    <w:qFormat/>
    <w:uiPriority w:val="99"/>
    <w:rPr>
      <w:sz w:val="21"/>
      <w:szCs w:val="21"/>
    </w:rPr>
  </w:style>
  <w:style w:type="character" w:customStyle="1" w:styleId="31">
    <w:name w:val="页眉 Char"/>
    <w:basedOn w:val="28"/>
    <w:link w:val="17"/>
    <w:qFormat/>
    <w:uiPriority w:val="99"/>
    <w:rPr>
      <w:sz w:val="18"/>
      <w:szCs w:val="18"/>
    </w:rPr>
  </w:style>
  <w:style w:type="character" w:customStyle="1" w:styleId="32">
    <w:name w:val="页脚 Char"/>
    <w:basedOn w:val="28"/>
    <w:link w:val="16"/>
    <w:qFormat/>
    <w:uiPriority w:val="99"/>
    <w:rPr>
      <w:sz w:val="18"/>
      <w:szCs w:val="18"/>
    </w:rPr>
  </w:style>
  <w:style w:type="character" w:customStyle="1" w:styleId="33">
    <w:name w:val="批注框文本 Char"/>
    <w:basedOn w:val="28"/>
    <w:link w:val="15"/>
    <w:semiHidden/>
    <w:qFormat/>
    <w:uiPriority w:val="99"/>
    <w:rPr>
      <w:sz w:val="18"/>
      <w:szCs w:val="18"/>
    </w:rPr>
  </w:style>
  <w:style w:type="character" w:customStyle="1" w:styleId="34">
    <w:name w:val="标题a1 Char"/>
    <w:link w:val="35"/>
    <w:qFormat/>
    <w:uiPriority w:val="0"/>
    <w:rPr>
      <w:rFonts w:ascii="宋体" w:hAnsi="宋体" w:eastAsia="宋体"/>
      <w:b/>
      <w:bCs/>
      <w:sz w:val="28"/>
      <w:szCs w:val="28"/>
    </w:rPr>
  </w:style>
  <w:style w:type="paragraph" w:customStyle="1" w:styleId="35">
    <w:name w:val="标题a1"/>
    <w:basedOn w:val="2"/>
    <w:link w:val="34"/>
    <w:qFormat/>
    <w:uiPriority w:val="0"/>
    <w:pPr>
      <w:keepNext w:val="0"/>
      <w:keepLines w:val="0"/>
      <w:widowControl/>
      <w:overflowPunct w:val="0"/>
      <w:autoSpaceDE w:val="0"/>
      <w:autoSpaceDN w:val="0"/>
      <w:adjustRightInd w:val="0"/>
      <w:spacing w:before="0" w:after="0" w:line="312" w:lineRule="auto"/>
      <w:jc w:val="left"/>
      <w:textAlignment w:val="baseline"/>
    </w:pPr>
    <w:rPr>
      <w:rFonts w:ascii="宋体" w:hAnsi="宋体" w:eastAsia="宋体"/>
      <w:kern w:val="2"/>
      <w:sz w:val="28"/>
      <w:szCs w:val="28"/>
    </w:rPr>
  </w:style>
  <w:style w:type="character" w:customStyle="1" w:styleId="36">
    <w:name w:val="标题 1 Char"/>
    <w:basedOn w:val="28"/>
    <w:link w:val="2"/>
    <w:qFormat/>
    <w:uiPriority w:val="9"/>
    <w:rPr>
      <w:b/>
      <w:bCs/>
      <w:kern w:val="44"/>
      <w:sz w:val="44"/>
      <w:szCs w:val="44"/>
    </w:rPr>
  </w:style>
  <w:style w:type="paragraph" w:customStyle="1" w:styleId="37">
    <w:name w:val="表文"/>
    <w:basedOn w:val="1"/>
    <w:qFormat/>
    <w:uiPriority w:val="0"/>
    <w:pPr>
      <w:topLinePunct/>
      <w:spacing w:before="40" w:after="40"/>
    </w:pPr>
    <w:rPr>
      <w:rFonts w:ascii="仿宋_GB2312" w:hAnsi="仿宋_GB2312" w:eastAsia="仿宋_GB2312" w:cs="Times New Roman"/>
      <w:sz w:val="18"/>
      <w:szCs w:val="20"/>
    </w:rPr>
  </w:style>
  <w:style w:type="character" w:customStyle="1" w:styleId="38">
    <w:name w:val="标题 2 Char"/>
    <w:basedOn w:val="2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9">
    <w:name w:val="标题 3 Char"/>
    <w:basedOn w:val="28"/>
    <w:link w:val="4"/>
    <w:semiHidden/>
    <w:qFormat/>
    <w:uiPriority w:val="9"/>
    <w:rPr>
      <w:b/>
      <w:bCs/>
      <w:sz w:val="32"/>
      <w:szCs w:val="32"/>
    </w:rPr>
  </w:style>
  <w:style w:type="character" w:customStyle="1" w:styleId="40">
    <w:name w:val="标题 4 Char"/>
    <w:basedOn w:val="28"/>
    <w:link w:val="5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41">
    <w:name w:val="标题 5 Char"/>
    <w:basedOn w:val="28"/>
    <w:link w:val="6"/>
    <w:semiHidden/>
    <w:qFormat/>
    <w:uiPriority w:val="9"/>
    <w:rPr>
      <w:b/>
      <w:bCs/>
      <w:sz w:val="28"/>
      <w:szCs w:val="28"/>
    </w:rPr>
  </w:style>
  <w:style w:type="character" w:customStyle="1" w:styleId="42">
    <w:name w:val="标题 6 Char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43">
    <w:name w:val="标题 7 Char"/>
    <w:basedOn w:val="28"/>
    <w:link w:val="8"/>
    <w:semiHidden/>
    <w:qFormat/>
    <w:uiPriority w:val="9"/>
    <w:rPr>
      <w:b/>
      <w:bCs/>
      <w:sz w:val="24"/>
      <w:szCs w:val="24"/>
    </w:rPr>
  </w:style>
  <w:style w:type="character" w:customStyle="1" w:styleId="44">
    <w:name w:val="标题 8 Char"/>
    <w:basedOn w:val="28"/>
    <w:link w:val="9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45">
    <w:name w:val="标题 9 Char"/>
    <w:basedOn w:val="28"/>
    <w:link w:val="10"/>
    <w:semiHidden/>
    <w:qFormat/>
    <w:uiPriority w:val="9"/>
    <w:rPr>
      <w:rFonts w:asciiTheme="majorHAnsi" w:hAnsiTheme="majorHAnsi" w:eastAsiaTheme="majorEastAsia" w:cstheme="majorBidi"/>
      <w:szCs w:val="21"/>
    </w:rPr>
  </w:style>
  <w:style w:type="paragraph" w:styleId="46">
    <w:name w:val="List Paragraph"/>
    <w:basedOn w:val="1"/>
    <w:qFormat/>
    <w:uiPriority w:val="34"/>
    <w:pPr>
      <w:ind w:firstLine="420" w:firstLineChars="200"/>
    </w:pPr>
  </w:style>
  <w:style w:type="paragraph" w:customStyle="1" w:styleId="47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  <w:style w:type="character" w:styleId="48">
    <w:name w:val="Placeholder Text"/>
    <w:basedOn w:val="28"/>
    <w:semiHidden/>
    <w:qFormat/>
    <w:uiPriority w:val="99"/>
    <w:rPr>
      <w:color w:val="808080"/>
    </w:rPr>
  </w:style>
  <w:style w:type="paragraph" w:customStyle="1" w:styleId="49">
    <w:name w:val="一级标题"/>
    <w:next w:val="1"/>
    <w:link w:val="50"/>
    <w:qFormat/>
    <w:uiPriority w:val="0"/>
    <w:pPr>
      <w:spacing w:before="240" w:after="240"/>
      <w:outlineLvl w:val="0"/>
    </w:pPr>
    <w:rPr>
      <w:rFonts w:eastAsia="宋体" w:asciiTheme="minorHAnsi" w:hAnsiTheme="minorHAnsi" w:cstheme="minorBidi"/>
      <w:b/>
      <w:kern w:val="2"/>
      <w:sz w:val="36"/>
      <w:szCs w:val="22"/>
      <w:lang w:val="en-US" w:eastAsia="zh-CN" w:bidi="ar-SA"/>
    </w:rPr>
  </w:style>
  <w:style w:type="character" w:customStyle="1" w:styleId="50">
    <w:name w:val="一级标题 Char"/>
    <w:basedOn w:val="28"/>
    <w:link w:val="49"/>
    <w:qFormat/>
    <w:uiPriority w:val="0"/>
    <w:rPr>
      <w:rFonts w:eastAsia="宋体"/>
      <w:b/>
      <w:sz w:val="36"/>
    </w:rPr>
  </w:style>
  <w:style w:type="paragraph" w:customStyle="1" w:styleId="51">
    <w:name w:val="二级标题"/>
    <w:basedOn w:val="49"/>
    <w:next w:val="1"/>
    <w:link w:val="52"/>
    <w:qFormat/>
    <w:uiPriority w:val="0"/>
    <w:pPr>
      <w:numPr>
        <w:ilvl w:val="1"/>
        <w:numId w:val="2"/>
      </w:numPr>
      <w:outlineLvl w:val="1"/>
    </w:pPr>
  </w:style>
  <w:style w:type="character" w:customStyle="1" w:styleId="52">
    <w:name w:val="二级标题 Char"/>
    <w:basedOn w:val="50"/>
    <w:link w:val="51"/>
    <w:qFormat/>
    <w:uiPriority w:val="0"/>
    <w:rPr>
      <w:rFonts w:eastAsia="宋体"/>
      <w:sz w:val="36"/>
    </w:rPr>
  </w:style>
  <w:style w:type="paragraph" w:customStyle="1" w:styleId="53">
    <w:name w:val="三级标题"/>
    <w:basedOn w:val="51"/>
    <w:next w:val="1"/>
    <w:qFormat/>
    <w:uiPriority w:val="0"/>
    <w:pPr>
      <w:outlineLvl w:val="2"/>
    </w:pPr>
    <w:rPr>
      <w:b w:val="0"/>
    </w:rPr>
  </w:style>
  <w:style w:type="character" w:customStyle="1" w:styleId="54">
    <w:name w:val="文档结构图 Char"/>
    <w:basedOn w:val="28"/>
    <w:link w:val="12"/>
    <w:semiHidden/>
    <w:qFormat/>
    <w:uiPriority w:val="99"/>
    <w:rPr>
      <w:rFonts w:ascii="宋体" w:eastAsia="宋体"/>
      <w:sz w:val="18"/>
      <w:szCs w:val="18"/>
    </w:rPr>
  </w:style>
  <w:style w:type="character" w:customStyle="1" w:styleId="55">
    <w:name w:val="批注文字 Char"/>
    <w:basedOn w:val="28"/>
    <w:link w:val="13"/>
    <w:semiHidden/>
    <w:qFormat/>
    <w:uiPriority w:val="99"/>
  </w:style>
  <w:style w:type="character" w:customStyle="1" w:styleId="56">
    <w:name w:val="批注主题 Char"/>
    <w:basedOn w:val="55"/>
    <w:link w:val="20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4" Type="http://schemas.openxmlformats.org/officeDocument/2006/relationships/fontTable" Target="fontTable.xml"/><Relationship Id="rId43" Type="http://schemas.openxmlformats.org/officeDocument/2006/relationships/customXml" Target="../customXml/item2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3.jpeg"/><Relationship Id="rId4" Type="http://schemas.openxmlformats.org/officeDocument/2006/relationships/header" Target="header2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jpe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jpe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2ED2DB3-1C4D-4BC6-9115-901F79A5B04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22</Pages>
  <Words>1000</Words>
  <Characters>5701</Characters>
  <Lines>47</Lines>
  <Paragraphs>13</Paragraphs>
  <TotalTime>34</TotalTime>
  <ScaleCrop>false</ScaleCrop>
  <LinksUpToDate>false</LinksUpToDate>
  <CharactersWithSpaces>6688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2020-06-08T03:10:00Z</dcterms:created>
  <dc:creator>chenxuefei</dc:creator>
  <cp:lastModifiedBy>DW-NX</cp:lastModifiedBy>
  <cp:lastPrinted>2021-08-26T03:51:00Z</cp:lastPrinted>
  <dcterms:modified xsi:type="dcterms:W3CDTF">2022-04-11T06:55:12Z</dcterms:modified>
  <cp:revision>91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  <property fmtid="{D5CDD505-2E9C-101B-9397-08002B2CF9AE}" pid="3" name="ICV">
    <vt:lpwstr>E20E89967EE3420E80F4DDE4FBD3C801</vt:lpwstr>
  </property>
</Properties>
</file>